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AA" w:rsidRPr="004342DA" w:rsidRDefault="00F037AA" w:rsidP="00F037AA">
      <w:pPr>
        <w:spacing w:line="360" w:lineRule="auto"/>
        <w:jc w:val="center"/>
        <w:rPr>
          <w:rFonts w:ascii="Footlight MT Light" w:hAnsi="Footlight MT Light"/>
          <w:b/>
          <w:sz w:val="28"/>
          <w:szCs w:val="28"/>
        </w:rPr>
      </w:pPr>
      <w:r w:rsidRPr="004342DA">
        <w:rPr>
          <w:rFonts w:ascii="Footlight MT Light" w:hAnsi="Footlight MT Light"/>
          <w:b/>
          <w:sz w:val="28"/>
          <w:szCs w:val="28"/>
        </w:rPr>
        <w:t>TONGAREN NATIONAL GOVERNMENT CONSTITUENCY DEVELOPMENT FUND</w:t>
      </w:r>
    </w:p>
    <w:p w:rsidR="00F037AA" w:rsidRPr="004342DA" w:rsidRDefault="00F037AA" w:rsidP="00F037AA">
      <w:pPr>
        <w:spacing w:line="360" w:lineRule="auto"/>
        <w:jc w:val="center"/>
        <w:rPr>
          <w:rFonts w:ascii="Footlight MT Light" w:hAnsi="Footlight MT Light"/>
          <w:b/>
          <w:sz w:val="28"/>
          <w:szCs w:val="28"/>
        </w:rPr>
      </w:pPr>
      <w:r w:rsidRPr="004342DA">
        <w:rPr>
          <w:rFonts w:ascii="Footlight MT Light" w:hAnsi="Footlight MT Light"/>
          <w:b/>
          <w:sz w:val="28"/>
          <w:szCs w:val="28"/>
        </w:rPr>
        <w:t>P.O. BOX 214-50211 NAITIRI</w:t>
      </w:r>
    </w:p>
    <w:p w:rsidR="00F037AA" w:rsidRPr="004342DA" w:rsidRDefault="00F037AA" w:rsidP="00F037AA">
      <w:pPr>
        <w:spacing w:line="36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MINUTES OF NG-CDFC MEETING HELD ON 31</w:t>
      </w:r>
      <w:r w:rsidRPr="004342DA">
        <w:rPr>
          <w:rFonts w:ascii="Footlight MT Light" w:hAnsi="Footlight MT Light"/>
          <w:b/>
          <w:sz w:val="28"/>
          <w:szCs w:val="28"/>
          <w:u w:val="single"/>
          <w:vertAlign w:val="superscript"/>
        </w:rPr>
        <w:t>ST</w:t>
      </w:r>
      <w:r w:rsidRPr="004342DA">
        <w:rPr>
          <w:rFonts w:ascii="Footlight MT Light" w:hAnsi="Footlight MT Light"/>
          <w:b/>
          <w:sz w:val="28"/>
          <w:szCs w:val="28"/>
          <w:u w:val="single"/>
        </w:rPr>
        <w:t xml:space="preserve"> AUGUST, 2020 AT NG-CDF BOARD ROOM MUKUYUNI</w:t>
      </w:r>
    </w:p>
    <w:p w:rsidR="00F037AA" w:rsidRPr="004342DA" w:rsidRDefault="00F037AA" w:rsidP="00F037AA">
      <w:pPr>
        <w:spacing w:line="36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MEMBERS PRESENT</w:t>
      </w:r>
    </w:p>
    <w:p w:rsidR="00F037AA" w:rsidRPr="004342DA" w:rsidRDefault="00F037AA" w:rsidP="006F526C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Maurice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Changalwa</w:t>
      </w:r>
      <w:proofErr w:type="spellEnd"/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  <w:t>-</w:t>
      </w:r>
      <w:r w:rsidRPr="004342DA">
        <w:rPr>
          <w:rFonts w:ascii="Footlight MT Light" w:hAnsi="Footlight MT Light"/>
          <w:sz w:val="28"/>
          <w:szCs w:val="28"/>
        </w:rPr>
        <w:tab/>
        <w:t>Chairman</w:t>
      </w:r>
    </w:p>
    <w:p w:rsidR="00F037AA" w:rsidRPr="004342DA" w:rsidRDefault="00F037AA" w:rsidP="006F526C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Christopher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Simiyu</w:t>
      </w:r>
      <w:proofErr w:type="spellEnd"/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  <w:t>-</w:t>
      </w:r>
      <w:r w:rsidRPr="004342DA">
        <w:rPr>
          <w:rFonts w:ascii="Footlight MT Light" w:hAnsi="Footlight MT Light"/>
          <w:sz w:val="28"/>
          <w:szCs w:val="28"/>
        </w:rPr>
        <w:tab/>
        <w:t>Secretary</w:t>
      </w:r>
    </w:p>
    <w:p w:rsidR="00F037AA" w:rsidRPr="004342DA" w:rsidRDefault="00F037AA" w:rsidP="006F52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Paul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Adome</w:t>
      </w:r>
      <w:proofErr w:type="spellEnd"/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  <w:t>-</w:t>
      </w:r>
      <w:r w:rsidRPr="004342DA">
        <w:rPr>
          <w:rFonts w:ascii="Footlight MT Light" w:hAnsi="Footlight MT Light"/>
          <w:sz w:val="28"/>
          <w:szCs w:val="28"/>
        </w:rPr>
        <w:tab/>
        <w:t>Fund Account Manager</w:t>
      </w:r>
    </w:p>
    <w:p w:rsidR="00F037AA" w:rsidRPr="004342DA" w:rsidRDefault="00F037AA" w:rsidP="006F52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Alfred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Makau</w:t>
      </w:r>
      <w:proofErr w:type="spellEnd"/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  <w:t>-</w:t>
      </w:r>
      <w:r w:rsidRPr="004342DA">
        <w:rPr>
          <w:rFonts w:ascii="Footlight MT Light" w:hAnsi="Footlight MT Light"/>
          <w:sz w:val="28"/>
          <w:szCs w:val="28"/>
        </w:rPr>
        <w:tab/>
        <w:t>Deputy County Commissioner</w:t>
      </w:r>
    </w:p>
    <w:p w:rsidR="00F037AA" w:rsidRPr="004342DA" w:rsidRDefault="00F037AA" w:rsidP="006F52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Andrew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Muhanji</w:t>
      </w:r>
      <w:proofErr w:type="spellEnd"/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  <w:t>-</w:t>
      </w:r>
      <w:r w:rsidRPr="004342DA">
        <w:rPr>
          <w:rFonts w:ascii="Footlight MT Light" w:hAnsi="Footlight MT Light"/>
          <w:sz w:val="28"/>
          <w:szCs w:val="28"/>
        </w:rPr>
        <w:tab/>
        <w:t>Member</w:t>
      </w:r>
    </w:p>
    <w:p w:rsidR="00F037AA" w:rsidRPr="004342DA" w:rsidRDefault="00F037AA" w:rsidP="006F52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Priscilla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Chereti</w:t>
      </w:r>
      <w:proofErr w:type="spellEnd"/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  <w:t>-</w:t>
      </w:r>
      <w:r w:rsidRPr="004342DA">
        <w:rPr>
          <w:rFonts w:ascii="Footlight MT Light" w:hAnsi="Footlight MT Light"/>
          <w:sz w:val="28"/>
          <w:szCs w:val="28"/>
        </w:rPr>
        <w:tab/>
        <w:t>Member</w:t>
      </w:r>
    </w:p>
    <w:p w:rsidR="00F037AA" w:rsidRPr="004342DA" w:rsidRDefault="00F037AA" w:rsidP="006F52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David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JumaWanyonyi</w:t>
      </w:r>
      <w:proofErr w:type="spellEnd"/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  <w:t>-</w:t>
      </w:r>
      <w:r w:rsidRPr="004342DA">
        <w:rPr>
          <w:rFonts w:ascii="Footlight MT Light" w:hAnsi="Footlight MT Light"/>
          <w:sz w:val="28"/>
          <w:szCs w:val="28"/>
        </w:rPr>
        <w:tab/>
        <w:t>Member</w:t>
      </w:r>
    </w:p>
    <w:p w:rsidR="00F037AA" w:rsidRPr="004342DA" w:rsidRDefault="00F037AA" w:rsidP="006F52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proofErr w:type="spellStart"/>
      <w:r w:rsidRPr="004342DA">
        <w:rPr>
          <w:rFonts w:ascii="Footlight MT Light" w:hAnsi="Footlight MT Light"/>
          <w:sz w:val="28"/>
          <w:szCs w:val="28"/>
        </w:rPr>
        <w:t>Japhether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Wanyonyi</w:t>
      </w:r>
      <w:proofErr w:type="spellEnd"/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  <w:t>-</w:t>
      </w:r>
      <w:r w:rsidRPr="004342DA">
        <w:rPr>
          <w:rFonts w:ascii="Footlight MT Light" w:hAnsi="Footlight MT Light"/>
          <w:sz w:val="28"/>
          <w:szCs w:val="28"/>
        </w:rPr>
        <w:tab/>
        <w:t>Member</w:t>
      </w:r>
    </w:p>
    <w:p w:rsidR="00F037AA" w:rsidRPr="004342DA" w:rsidRDefault="00F037AA" w:rsidP="006F526C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8"/>
        </w:rPr>
      </w:pPr>
      <w:proofErr w:type="spellStart"/>
      <w:r w:rsidRPr="004342DA">
        <w:rPr>
          <w:rFonts w:ascii="Footlight MT Light" w:hAnsi="Footlight MT Light"/>
          <w:sz w:val="28"/>
          <w:szCs w:val="28"/>
        </w:rPr>
        <w:t>Jacklyne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Mutoro</w:t>
      </w:r>
      <w:proofErr w:type="spellEnd"/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  <w:t>-</w:t>
      </w:r>
      <w:r w:rsidRPr="004342DA">
        <w:rPr>
          <w:rFonts w:ascii="Footlight MT Light" w:hAnsi="Footlight MT Light"/>
          <w:sz w:val="28"/>
          <w:szCs w:val="28"/>
        </w:rPr>
        <w:tab/>
        <w:t>Member</w:t>
      </w:r>
    </w:p>
    <w:p w:rsidR="00F037AA" w:rsidRPr="004342DA" w:rsidRDefault="00F037AA" w:rsidP="006F526C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8"/>
        </w:rPr>
      </w:pPr>
      <w:proofErr w:type="spellStart"/>
      <w:r w:rsidRPr="004342DA">
        <w:rPr>
          <w:rFonts w:ascii="Footlight MT Light" w:hAnsi="Footlight MT Light"/>
          <w:sz w:val="28"/>
          <w:szCs w:val="28"/>
        </w:rPr>
        <w:t>Carolyne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Edebe</w:t>
      </w:r>
      <w:proofErr w:type="spellEnd"/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</w:r>
      <w:r w:rsidRPr="004342DA">
        <w:rPr>
          <w:rFonts w:ascii="Footlight MT Light" w:hAnsi="Footlight MT Light"/>
          <w:sz w:val="28"/>
          <w:szCs w:val="28"/>
        </w:rPr>
        <w:tab/>
        <w:t>-</w:t>
      </w:r>
      <w:r w:rsidRPr="004342DA">
        <w:rPr>
          <w:rFonts w:ascii="Footlight MT Light" w:hAnsi="Footlight MT Light"/>
          <w:sz w:val="28"/>
          <w:szCs w:val="28"/>
        </w:rPr>
        <w:tab/>
        <w:t>Member</w:t>
      </w:r>
    </w:p>
    <w:p w:rsidR="00F037AA" w:rsidRPr="004342DA" w:rsidRDefault="00F037AA" w:rsidP="006F526C">
      <w:pPr>
        <w:spacing w:line="36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AGENDA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Opening prayer.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Reading and confirmation of previous minutes and matters arising.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Receipts from the board 5M and 20M.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Transfers to PMC a/c.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Formation, vetting, tendering of PMC and tender </w:t>
      </w:r>
      <w:proofErr w:type="gramStart"/>
      <w:r w:rsidRPr="004342DA">
        <w:rPr>
          <w:rFonts w:ascii="Footlight MT Light" w:hAnsi="Footlight MT Light"/>
          <w:sz w:val="28"/>
          <w:szCs w:val="28"/>
        </w:rPr>
        <w:t>advert</w:t>
      </w:r>
      <w:proofErr w:type="gramEnd"/>
      <w:r w:rsidRPr="004342DA">
        <w:rPr>
          <w:rFonts w:ascii="Footlight MT Light" w:hAnsi="Footlight MT Light"/>
          <w:sz w:val="28"/>
          <w:szCs w:val="28"/>
        </w:rPr>
        <w:t xml:space="preserve"> requirements.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Tender award committee/members.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Bursary.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KMTC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Tongaren</w:t>
      </w:r>
      <w:proofErr w:type="spellEnd"/>
      <w:r w:rsidRPr="004342DA">
        <w:rPr>
          <w:rFonts w:ascii="Footlight MT Light" w:hAnsi="Footlight MT Light"/>
          <w:sz w:val="28"/>
          <w:szCs w:val="28"/>
        </w:rPr>
        <w:t>.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Budget allocation and project proposals for the financial year 2020/2021.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tabs>
          <w:tab w:val="left" w:pos="9090"/>
        </w:tabs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Approved payments.</w:t>
      </w:r>
    </w:p>
    <w:p w:rsidR="00F037AA" w:rsidRPr="004342DA" w:rsidRDefault="00F037AA" w:rsidP="006F526C">
      <w:pPr>
        <w:pStyle w:val="ListParagraph"/>
        <w:numPr>
          <w:ilvl w:val="0"/>
          <w:numId w:val="2"/>
        </w:numPr>
        <w:tabs>
          <w:tab w:val="left" w:pos="9090"/>
        </w:tabs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lastRenderedPageBreak/>
        <w:t>Any Other Business.</w:t>
      </w:r>
    </w:p>
    <w:p w:rsidR="0084521A" w:rsidRPr="004342DA" w:rsidRDefault="0084521A" w:rsidP="006F526C">
      <w:pPr>
        <w:pStyle w:val="ListParagraph"/>
        <w:tabs>
          <w:tab w:val="left" w:pos="9090"/>
        </w:tabs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</w:p>
    <w:p w:rsidR="00AE4BDC" w:rsidRPr="004342DA" w:rsidRDefault="00AE4BDC" w:rsidP="006F526C">
      <w:pPr>
        <w:pStyle w:val="ListParagraph"/>
        <w:tabs>
          <w:tab w:val="left" w:pos="9090"/>
        </w:tabs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</w:p>
    <w:p w:rsidR="00AE4BDC" w:rsidRPr="004342DA" w:rsidRDefault="00AE4BDC" w:rsidP="006F526C">
      <w:pPr>
        <w:pStyle w:val="ListParagraph"/>
        <w:tabs>
          <w:tab w:val="left" w:pos="9090"/>
        </w:tabs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</w:p>
    <w:p w:rsidR="00F037A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The meeting started with a prayer from David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Juma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at 11.23 am</w:t>
      </w:r>
      <w:r w:rsidR="0084521A" w:rsidRPr="004342DA">
        <w:rPr>
          <w:rFonts w:ascii="Footlight MT Light" w:hAnsi="Footlight MT Light"/>
          <w:sz w:val="28"/>
          <w:szCs w:val="28"/>
        </w:rPr>
        <w:t xml:space="preserve">. The chairman welcomed members to the meeting. The Fund account manager said Covid-19 had affected the order of the meetings. </w:t>
      </w:r>
    </w:p>
    <w:p w:rsidR="00395AE5" w:rsidRPr="004342DA" w:rsidRDefault="00395AE5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</w:p>
    <w:p w:rsidR="00D7326B" w:rsidRPr="004342DA" w:rsidRDefault="00F037AA" w:rsidP="006F526C">
      <w:pPr>
        <w:spacing w:after="0" w:line="360" w:lineRule="auto"/>
        <w:rPr>
          <w:rFonts w:ascii="Footlight MT Light" w:hAnsi="Footlight MT Light"/>
          <w:b/>
          <w:sz w:val="28"/>
          <w:szCs w:val="28"/>
          <w:u w:val="single"/>
        </w:rPr>
      </w:pPr>
      <w:proofErr w:type="gramStart"/>
      <w:r w:rsidRPr="004342DA">
        <w:rPr>
          <w:rFonts w:ascii="Footlight MT Light" w:hAnsi="Footlight MT Light"/>
          <w:b/>
          <w:sz w:val="28"/>
          <w:szCs w:val="28"/>
          <w:u w:val="single"/>
        </w:rPr>
        <w:t>MIN. NG-CDFC/TONG/</w:t>
      </w:r>
      <w:r w:rsidR="00D7326B" w:rsidRPr="004342DA">
        <w:rPr>
          <w:rFonts w:ascii="Footlight MT Light" w:hAnsi="Footlight MT Light"/>
          <w:b/>
          <w:sz w:val="28"/>
          <w:szCs w:val="28"/>
          <w:u w:val="single"/>
        </w:rPr>
        <w:t>41</w:t>
      </w:r>
      <w:r w:rsidRPr="004342DA">
        <w:rPr>
          <w:rFonts w:ascii="Footlight MT Light" w:hAnsi="Footlight MT Light"/>
          <w:b/>
          <w:sz w:val="28"/>
          <w:szCs w:val="28"/>
          <w:u w:val="single"/>
        </w:rPr>
        <w:t>/0</w:t>
      </w:r>
      <w:r w:rsidR="00D7326B" w:rsidRPr="004342DA">
        <w:rPr>
          <w:rFonts w:ascii="Footlight MT Light" w:hAnsi="Footlight MT Light"/>
          <w:b/>
          <w:sz w:val="28"/>
          <w:szCs w:val="28"/>
          <w:u w:val="single"/>
        </w:rPr>
        <w:t>8</w:t>
      </w:r>
      <w:r w:rsidRPr="004342DA">
        <w:rPr>
          <w:rFonts w:ascii="Footlight MT Light" w:hAnsi="Footlight MT Light"/>
          <w:b/>
          <w:sz w:val="28"/>
          <w:szCs w:val="28"/>
          <w:u w:val="single"/>
        </w:rPr>
        <w:t>/2020.</w:t>
      </w:r>
      <w:proofErr w:type="gramEnd"/>
      <w:r w:rsidRPr="004342DA">
        <w:rPr>
          <w:rFonts w:ascii="Footlight MT Light" w:hAnsi="Footlight MT Light"/>
          <w:b/>
          <w:sz w:val="28"/>
          <w:szCs w:val="28"/>
          <w:u w:val="single"/>
        </w:rPr>
        <w:t xml:space="preserve"> </w:t>
      </w:r>
      <w:proofErr w:type="gramStart"/>
      <w:r w:rsidR="00D7326B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2020</w:t>
      </w:r>
      <w:r w:rsidR="00D7326B" w:rsidRPr="004342DA">
        <w:rPr>
          <w:rStyle w:val="Emphasis"/>
          <w:rFonts w:ascii="Footlight MT Light" w:hAnsi="Footlight MT Light"/>
          <w:b/>
          <w:sz w:val="28"/>
          <w:szCs w:val="28"/>
          <w:u w:val="single"/>
        </w:rPr>
        <w:t xml:space="preserve"> </w:t>
      </w:r>
      <w:r w:rsidR="00D7326B" w:rsidRPr="004342DA">
        <w:rPr>
          <w:rFonts w:ascii="Footlight MT Light" w:hAnsi="Footlight MT Light"/>
          <w:b/>
          <w:sz w:val="28"/>
          <w:szCs w:val="28"/>
          <w:u w:val="single"/>
        </w:rPr>
        <w:t>READING AND CONFIRMATION OF PREVIOUS MINUTES AND MATTERS ARISING.</w:t>
      </w:r>
      <w:proofErr w:type="gramEnd"/>
    </w:p>
    <w:p w:rsidR="00F037A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F037A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The chairman </w:t>
      </w:r>
      <w:r w:rsidR="000800E6" w:rsidRPr="004342DA">
        <w:rPr>
          <w:rFonts w:ascii="Footlight MT Light" w:hAnsi="Footlight MT Light"/>
          <w:sz w:val="28"/>
          <w:szCs w:val="28"/>
        </w:rPr>
        <w:t xml:space="preserve">requested the secretary to read the previous minutes. The minutes were proposed by Alfred </w:t>
      </w:r>
      <w:proofErr w:type="spellStart"/>
      <w:r w:rsidR="000800E6" w:rsidRPr="004342DA">
        <w:rPr>
          <w:rFonts w:ascii="Footlight MT Light" w:hAnsi="Footlight MT Light"/>
          <w:sz w:val="28"/>
          <w:szCs w:val="28"/>
        </w:rPr>
        <w:t>Kamau</w:t>
      </w:r>
      <w:proofErr w:type="spellEnd"/>
      <w:r w:rsidR="000800E6" w:rsidRPr="004342DA">
        <w:rPr>
          <w:rFonts w:ascii="Footlight MT Light" w:hAnsi="Footlight MT Light"/>
          <w:sz w:val="28"/>
          <w:szCs w:val="28"/>
        </w:rPr>
        <w:t xml:space="preserve"> and seconded by David </w:t>
      </w:r>
      <w:proofErr w:type="spellStart"/>
      <w:r w:rsidR="000800E6" w:rsidRPr="004342DA">
        <w:rPr>
          <w:rFonts w:ascii="Footlight MT Light" w:hAnsi="Footlight MT Light"/>
          <w:sz w:val="28"/>
          <w:szCs w:val="28"/>
        </w:rPr>
        <w:t>Juma</w:t>
      </w:r>
      <w:proofErr w:type="spellEnd"/>
      <w:r w:rsidRPr="004342DA">
        <w:rPr>
          <w:rFonts w:ascii="Footlight MT Light" w:hAnsi="Footlight MT Light"/>
          <w:sz w:val="28"/>
          <w:szCs w:val="28"/>
        </w:rPr>
        <w:t>.</w:t>
      </w:r>
    </w:p>
    <w:p w:rsidR="00F037A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  </w:t>
      </w:r>
    </w:p>
    <w:p w:rsidR="00F037AA" w:rsidRPr="004342DA" w:rsidRDefault="00F037AA" w:rsidP="006F526C">
      <w:pPr>
        <w:spacing w:after="0" w:line="360" w:lineRule="auto"/>
        <w:rPr>
          <w:rFonts w:ascii="Footlight MT Light" w:hAnsi="Footlight MT Light"/>
          <w:b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MATTERS ARISING</w:t>
      </w:r>
    </w:p>
    <w:p w:rsidR="00F037AA" w:rsidRPr="004342DA" w:rsidRDefault="000800E6" w:rsidP="006F526C">
      <w:pPr>
        <w:pStyle w:val="ListParagraph"/>
        <w:numPr>
          <w:ilvl w:val="0"/>
          <w:numId w:val="5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The contractor of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Nabing’eng’e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AP Camp has to replace the iron sheets and also pay the suppliers.</w:t>
      </w:r>
    </w:p>
    <w:p w:rsidR="000800E6" w:rsidRPr="004342DA" w:rsidRDefault="000800E6" w:rsidP="006F526C">
      <w:pPr>
        <w:pStyle w:val="ListParagraph"/>
        <w:numPr>
          <w:ilvl w:val="0"/>
          <w:numId w:val="5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proofErr w:type="spellStart"/>
      <w:r w:rsidRPr="004342DA">
        <w:rPr>
          <w:rFonts w:ascii="Footlight MT Light" w:hAnsi="Footlight MT Light"/>
          <w:sz w:val="28"/>
          <w:szCs w:val="28"/>
        </w:rPr>
        <w:t>Mukuyuni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Girls Secondary school project stalled though the contractor promised to embark on work again.</w:t>
      </w:r>
    </w:p>
    <w:p w:rsidR="000800E6" w:rsidRPr="004342DA" w:rsidRDefault="000800E6" w:rsidP="006F526C">
      <w:pPr>
        <w:pStyle w:val="ListParagraph"/>
        <w:numPr>
          <w:ilvl w:val="0"/>
          <w:numId w:val="5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proofErr w:type="spellStart"/>
      <w:r w:rsidRPr="004342DA">
        <w:rPr>
          <w:rFonts w:ascii="Footlight MT Light" w:hAnsi="Footlight MT Light"/>
          <w:sz w:val="28"/>
          <w:szCs w:val="28"/>
        </w:rPr>
        <w:t>Kananachi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primary school</w:t>
      </w:r>
      <w:r w:rsidR="00761FD0" w:rsidRPr="004342DA">
        <w:rPr>
          <w:rFonts w:ascii="Footlight MT Light" w:hAnsi="Footlight MT Light"/>
          <w:sz w:val="28"/>
          <w:szCs w:val="28"/>
        </w:rPr>
        <w:t xml:space="preserve"> was allocated </w:t>
      </w:r>
      <w:proofErr w:type="spellStart"/>
      <w:r w:rsidR="00761FD0" w:rsidRPr="004342DA">
        <w:rPr>
          <w:rFonts w:ascii="Footlight MT Light" w:hAnsi="Footlight MT Light"/>
          <w:sz w:val="28"/>
          <w:szCs w:val="28"/>
        </w:rPr>
        <w:t>kshs</w:t>
      </w:r>
      <w:proofErr w:type="spellEnd"/>
      <w:r w:rsidR="00761FD0" w:rsidRPr="004342DA">
        <w:rPr>
          <w:rFonts w:ascii="Footlight MT Light" w:hAnsi="Footlight MT Light"/>
          <w:sz w:val="28"/>
          <w:szCs w:val="28"/>
        </w:rPr>
        <w:t>. 100,000 from the emergency kitty to complete the project.</w:t>
      </w:r>
    </w:p>
    <w:p w:rsidR="00761FD0" w:rsidRPr="004342DA" w:rsidRDefault="00761FD0" w:rsidP="006F526C">
      <w:pPr>
        <w:pStyle w:val="ListParagraph"/>
        <w:numPr>
          <w:ilvl w:val="0"/>
          <w:numId w:val="5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Electrification to be done at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Mukuyuni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chief’s office.</w:t>
      </w:r>
    </w:p>
    <w:p w:rsidR="00F037AA" w:rsidRPr="004342DA" w:rsidRDefault="00F037AA" w:rsidP="006F526C">
      <w:pPr>
        <w:pStyle w:val="ListParagraph"/>
        <w:spacing w:after="0" w:line="360" w:lineRule="auto"/>
        <w:rPr>
          <w:rFonts w:ascii="Footlight MT Light" w:hAnsi="Footlight MT Light"/>
          <w:sz w:val="28"/>
          <w:szCs w:val="28"/>
        </w:rPr>
      </w:pPr>
    </w:p>
    <w:p w:rsidR="00F037AA" w:rsidRPr="004342DA" w:rsidRDefault="00F037AA" w:rsidP="006F526C">
      <w:pPr>
        <w:spacing w:after="0" w:line="360" w:lineRule="auto"/>
        <w:rPr>
          <w:rFonts w:ascii="Footlight MT Light" w:hAnsi="Footlight MT Light"/>
          <w:b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MIN. NG-CDFC/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TONG /</w:t>
      </w:r>
      <w:r w:rsidR="00761FD0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42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/0</w:t>
      </w:r>
      <w:r w:rsidR="00761FD0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8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/2020</w:t>
      </w:r>
      <w:r w:rsidRPr="004342DA">
        <w:rPr>
          <w:rFonts w:ascii="Footlight MT Light" w:hAnsi="Footlight MT Light"/>
          <w:b/>
          <w:sz w:val="28"/>
          <w:szCs w:val="28"/>
          <w:u w:val="single"/>
        </w:rPr>
        <w:t xml:space="preserve"> </w:t>
      </w:r>
      <w:r w:rsidR="00761FD0" w:rsidRPr="004342DA">
        <w:rPr>
          <w:rFonts w:ascii="Footlight MT Light" w:hAnsi="Footlight MT Light"/>
          <w:b/>
          <w:sz w:val="28"/>
          <w:szCs w:val="28"/>
          <w:u w:val="single"/>
        </w:rPr>
        <w:t>RECEIPTS FROM THE BOARD</w:t>
      </w:r>
    </w:p>
    <w:p w:rsidR="006F526C" w:rsidRPr="004342DA" w:rsidRDefault="006F526C" w:rsidP="006F526C">
      <w:pPr>
        <w:spacing w:after="0" w:line="360" w:lineRule="auto"/>
        <w:rPr>
          <w:rFonts w:ascii="Footlight MT Light" w:hAnsi="Footlight MT Light"/>
          <w:b/>
          <w:sz w:val="28"/>
          <w:szCs w:val="28"/>
          <w:u w:val="single"/>
        </w:rPr>
      </w:pPr>
    </w:p>
    <w:p w:rsidR="00F037AA" w:rsidRPr="004342DA" w:rsidRDefault="00761FD0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The Fund account manager informed members that the board had disbursed </w:t>
      </w:r>
      <w:proofErr w:type="spell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kshs</w:t>
      </w:r>
      <w:proofErr w:type="spell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. 5Million and released </w:t>
      </w:r>
      <w:proofErr w:type="spell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kshs</w:t>
      </w:r>
      <w:proofErr w:type="spell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. 20million recently, up to date </w:t>
      </w:r>
      <w:proofErr w:type="spell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Tongaren</w:t>
      </w:r>
      <w:proofErr w:type="spell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 NG-CDF has received </w:t>
      </w:r>
      <w:proofErr w:type="spell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kshs</w:t>
      </w:r>
      <w:proofErr w:type="spell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. 123million.</w:t>
      </w:r>
    </w:p>
    <w:p w:rsidR="006F526C" w:rsidRPr="004342DA" w:rsidRDefault="006F526C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</w:p>
    <w:p w:rsidR="00761FD0" w:rsidRPr="004342DA" w:rsidRDefault="00761FD0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lastRenderedPageBreak/>
        <w:t xml:space="preserve">The Fund account manager requested the committee to distribute </w:t>
      </w:r>
      <w:proofErr w:type="spell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kshs</w:t>
      </w:r>
      <w:proofErr w:type="spell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. 20million to the following projects as shown in the list below</w:t>
      </w:r>
      <w:proofErr w:type="gram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:-</w:t>
      </w:r>
      <w:proofErr w:type="gram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 The funds will be wired immediately to the PMC accounts.</w:t>
      </w:r>
    </w:p>
    <w:p w:rsidR="006F526C" w:rsidRPr="004342DA" w:rsidRDefault="006F526C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</w:p>
    <w:p w:rsidR="00700477" w:rsidRPr="004342DA" w:rsidRDefault="00700477" w:rsidP="00395AE5">
      <w:pPr>
        <w:spacing w:after="0" w:line="360" w:lineRule="auto"/>
        <w:rPr>
          <w:rStyle w:val="Emphasis"/>
          <w:rFonts w:ascii="Footlight MT Light" w:hAnsi="Footlight MT Light"/>
          <w:b/>
          <w:i w:val="0"/>
          <w:iCs w:val="0"/>
          <w:sz w:val="28"/>
          <w:szCs w:val="28"/>
        </w:rPr>
      </w:pPr>
      <w:r w:rsidRPr="004342DA">
        <w:rPr>
          <w:rStyle w:val="Emphasis"/>
          <w:rFonts w:ascii="Footlight MT Light" w:hAnsi="Footlight MT Light"/>
          <w:b/>
          <w:i w:val="0"/>
          <w:iCs w:val="0"/>
          <w:sz w:val="28"/>
          <w:szCs w:val="28"/>
        </w:rPr>
        <w:t>PRIMARY SCHOOLS</w:t>
      </w:r>
    </w:p>
    <w:tbl>
      <w:tblPr>
        <w:tblW w:w="1027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38"/>
        <w:gridCol w:w="2883"/>
        <w:gridCol w:w="4137"/>
        <w:gridCol w:w="1980"/>
      </w:tblGrid>
      <w:tr w:rsidR="00700477" w:rsidRPr="004342DA" w:rsidTr="004342DA">
        <w:trPr>
          <w:trHeight w:val="367"/>
        </w:trPr>
        <w:tc>
          <w:tcPr>
            <w:tcW w:w="236" w:type="dxa"/>
            <w:tcBorders>
              <w:right w:val="nil"/>
            </w:tcBorders>
          </w:tcPr>
          <w:p w:rsidR="00700477" w:rsidRPr="004342DA" w:rsidRDefault="00700477" w:rsidP="00FF68D3">
            <w:pPr>
              <w:pStyle w:val="NoSpacing"/>
              <w:rPr>
                <w:rFonts w:ascii="Footlight MT Light" w:hAnsi="Footlight MT Light"/>
                <w:b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477" w:rsidRPr="004342DA" w:rsidRDefault="00700477" w:rsidP="00FF68D3">
            <w:pPr>
              <w:pStyle w:val="NoSpacing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4342DA">
              <w:rPr>
                <w:rFonts w:ascii="Footlight MT Light" w:hAnsi="Footlight MT Light"/>
                <w:b/>
                <w:sz w:val="28"/>
                <w:szCs w:val="28"/>
              </w:rPr>
              <w:t>S/NO</w:t>
            </w:r>
            <w:r w:rsidR="00FF68D3" w:rsidRPr="004342DA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477" w:rsidRPr="004342DA" w:rsidRDefault="00700477" w:rsidP="00FF68D3">
            <w:pPr>
              <w:pStyle w:val="NoSpacing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4342DA">
              <w:rPr>
                <w:rFonts w:ascii="Footlight MT Light" w:hAnsi="Footlight MT Light"/>
                <w:b/>
                <w:sz w:val="28"/>
                <w:szCs w:val="28"/>
              </w:rPr>
              <w:t>PROJECT NAME</w:t>
            </w:r>
          </w:p>
        </w:tc>
        <w:tc>
          <w:tcPr>
            <w:tcW w:w="4137" w:type="dxa"/>
            <w:shd w:val="clear" w:color="auto" w:fill="auto"/>
          </w:tcPr>
          <w:p w:rsidR="00700477" w:rsidRPr="004342DA" w:rsidRDefault="00700477" w:rsidP="00FF68D3">
            <w:pPr>
              <w:pStyle w:val="NoSpacing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4342DA">
              <w:rPr>
                <w:rFonts w:ascii="Footlight MT Light" w:hAnsi="Footlight MT Light"/>
                <w:b/>
                <w:sz w:val="28"/>
                <w:szCs w:val="28"/>
              </w:rPr>
              <w:t>ACTIVITY</w:t>
            </w:r>
          </w:p>
        </w:tc>
        <w:tc>
          <w:tcPr>
            <w:tcW w:w="1980" w:type="dxa"/>
            <w:shd w:val="clear" w:color="auto" w:fill="auto"/>
          </w:tcPr>
          <w:p w:rsidR="00700477" w:rsidRPr="004342DA" w:rsidRDefault="00700477" w:rsidP="00FF68D3">
            <w:pPr>
              <w:pStyle w:val="NoSpacing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4342DA">
              <w:rPr>
                <w:rFonts w:ascii="Footlight MT Light" w:hAnsi="Footlight MT Light"/>
                <w:b/>
                <w:sz w:val="28"/>
                <w:szCs w:val="28"/>
              </w:rPr>
              <w:t>AMOUNT</w:t>
            </w: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FF68D3" w:rsidP="00FF68D3">
            <w:pPr>
              <w:pStyle w:val="NoSpacing"/>
              <w:numPr>
                <w:ilvl w:val="3"/>
                <w:numId w:val="1"/>
              </w:num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Arch Bishop </w:t>
            </w: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Wabukala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Pri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Construction of 2 classrooms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1,200,000.00</w:t>
            </w: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Matisi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CEB </w:t>
            </w: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Pri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Construction of 2 classrooms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1,200,000.00</w:t>
            </w: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Mbakalo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DEB </w:t>
            </w: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Pri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Schoo</w:t>
            </w:r>
            <w:r w:rsidR="006F526C" w:rsidRPr="00FF68D3">
              <w:rPr>
                <w:rFonts w:ascii="Footlight MT Light" w:hAnsi="Footlight MT Light"/>
                <w:sz w:val="24"/>
                <w:szCs w:val="24"/>
              </w:rPr>
              <w:t>l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Construction of 2 classrooms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1,200,000.00</w:t>
            </w: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Mukhuyu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Pri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Construction of 2 classrooms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1,200,000.00</w:t>
            </w: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Mukomari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Pri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Construction of 2 classrooms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1,200,000.00</w:t>
            </w: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Sango PAG </w:t>
            </w: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Pri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Construction of 2 classrooms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1,200,000.00</w:t>
            </w:r>
          </w:p>
        </w:tc>
      </w:tr>
      <w:tr w:rsidR="00113850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850" w:rsidRPr="00FF68D3" w:rsidRDefault="00113850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3850" w:rsidRPr="00FF68D3" w:rsidRDefault="00113850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3850" w:rsidRPr="00FF68D3" w:rsidRDefault="00113850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3850" w:rsidRPr="00FF68D3" w:rsidRDefault="00113850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4" w:type="dxa"/>
            <w:gridSpan w:val="2"/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37" w:type="dxa"/>
            <w:shd w:val="clear" w:color="auto" w:fill="auto"/>
            <w:hideMark/>
          </w:tcPr>
          <w:p w:rsidR="00700477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  <w:p w:rsidR="00A052D7" w:rsidRDefault="00A052D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  <w:p w:rsidR="00A052D7" w:rsidRDefault="00A052D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  <w:p w:rsidR="00A052D7" w:rsidRDefault="00A052D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  <w:p w:rsidR="00A052D7" w:rsidRPr="00FF68D3" w:rsidRDefault="00A052D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2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4342DA" w:rsidP="00FF68D3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SUB</w:t>
            </w:r>
            <w:r w:rsidR="00700477"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TOTAL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7,200,000.00</w:t>
            </w: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SECONDARY SCHOOLS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Bishop </w:t>
            </w: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Atundo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Sec. School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Construction of Dinning hall and Kitchen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Mitua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Girls Sec School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storeyed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twin lab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1,500,000.00</w:t>
            </w:r>
          </w:p>
        </w:tc>
      </w:tr>
      <w:tr w:rsidR="00700477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77" w:rsidRPr="00FF68D3" w:rsidRDefault="00700477" w:rsidP="00FF68D3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77" w:rsidRPr="00FF68D3" w:rsidRDefault="006F526C" w:rsidP="00FF68D3">
            <w:pPr>
              <w:pStyle w:val="NoSpacing"/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2</w:t>
            </w:r>
            <w:r w:rsidR="00700477"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,</w:t>
            </w:r>
            <w:r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500</w:t>
            </w:r>
            <w:r w:rsidR="00700477"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,</w:t>
            </w:r>
            <w:r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00</w:t>
            </w:r>
            <w:r w:rsidR="00700477"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0.00</w:t>
            </w:r>
          </w:p>
        </w:tc>
      </w:tr>
      <w:tr w:rsidR="006F526C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SECURITY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</w:tr>
      <w:tr w:rsidR="006F526C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Makhanga</w:t>
            </w:r>
            <w:proofErr w:type="spellEnd"/>
            <w:r w:rsidR="00FF68D3">
              <w:rPr>
                <w:rFonts w:ascii="Footlight MT Light" w:hAnsi="Footlight MT Light"/>
                <w:sz w:val="24"/>
                <w:szCs w:val="24"/>
              </w:rPr>
              <w:t xml:space="preserve"> Assistant Chief’s</w:t>
            </w:r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Office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Construction of police Patrol base office/Construction of Ass. Chiefs office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700,000.00</w:t>
            </w:r>
          </w:p>
        </w:tc>
      </w:tr>
      <w:tr w:rsidR="006F526C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F68D3">
              <w:rPr>
                <w:rFonts w:ascii="Footlight MT Light" w:hAnsi="Footlight MT Light"/>
                <w:sz w:val="24"/>
                <w:szCs w:val="24"/>
              </w:rPr>
              <w:t>Tongaren</w:t>
            </w:r>
            <w:proofErr w:type="spellEnd"/>
            <w:r w:rsidRPr="00FF68D3">
              <w:rPr>
                <w:rFonts w:ascii="Footlight MT Light" w:hAnsi="Footlight MT Light"/>
                <w:sz w:val="24"/>
                <w:szCs w:val="24"/>
              </w:rPr>
              <w:t xml:space="preserve"> DCCs office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Renovation of DCC office and residence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1,500,000.00</w:t>
            </w:r>
          </w:p>
        </w:tc>
      </w:tr>
      <w:tr w:rsidR="006F526C" w:rsidRPr="0005265A" w:rsidTr="004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bCs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Cs/>
                <w:sz w:val="24"/>
                <w:szCs w:val="24"/>
              </w:rPr>
              <w:t>SUB TOTAL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6C" w:rsidRPr="00FF68D3" w:rsidRDefault="006F526C" w:rsidP="00FF68D3">
            <w:pPr>
              <w:pStyle w:val="NoSpacing"/>
              <w:jc w:val="right"/>
              <w:rPr>
                <w:rFonts w:ascii="Footlight MT Light" w:hAnsi="Footlight MT Light"/>
                <w:bCs/>
                <w:sz w:val="24"/>
                <w:szCs w:val="24"/>
              </w:rPr>
            </w:pPr>
            <w:r w:rsidRPr="00FF68D3">
              <w:rPr>
                <w:rFonts w:ascii="Footlight MT Light" w:hAnsi="Footlight MT Light"/>
                <w:bCs/>
                <w:sz w:val="24"/>
                <w:szCs w:val="24"/>
              </w:rPr>
              <w:t>2,200,000.00</w:t>
            </w:r>
          </w:p>
        </w:tc>
      </w:tr>
      <w:tr w:rsidR="007B6C72" w:rsidRPr="0005265A" w:rsidTr="004342DA">
        <w:trPr>
          <w:trHeight w:val="278"/>
        </w:trPr>
        <w:tc>
          <w:tcPr>
            <w:tcW w:w="1274" w:type="dxa"/>
            <w:gridSpan w:val="2"/>
          </w:tcPr>
          <w:p w:rsidR="007B6C72" w:rsidRPr="00FF68D3" w:rsidRDefault="007B6C72" w:rsidP="00FF68D3">
            <w:pPr>
              <w:pStyle w:val="NoSpacing"/>
              <w:rPr>
                <w:rStyle w:val="Emphasis"/>
                <w:rFonts w:ascii="Footlight MT Light" w:hAnsi="Footlight MT Light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83" w:type="dxa"/>
          </w:tcPr>
          <w:p w:rsidR="007B6C72" w:rsidRPr="00FF68D3" w:rsidRDefault="00FF68D3" w:rsidP="00FF68D3">
            <w:pPr>
              <w:pStyle w:val="NoSpacing"/>
              <w:rPr>
                <w:rStyle w:val="Emphasis"/>
                <w:rFonts w:ascii="Footlight MT Light" w:hAnsi="Footlight MT Light"/>
                <w:b/>
                <w:i w:val="0"/>
                <w:iCs w:val="0"/>
                <w:sz w:val="24"/>
                <w:szCs w:val="24"/>
              </w:rPr>
            </w:pPr>
            <w:r w:rsidRPr="00FF68D3">
              <w:rPr>
                <w:rStyle w:val="Emphasis"/>
                <w:rFonts w:ascii="Footlight MT Light" w:hAnsi="Footlight MT Light"/>
                <w:b/>
                <w:i w:val="0"/>
                <w:iCs w:val="0"/>
                <w:sz w:val="24"/>
                <w:szCs w:val="24"/>
              </w:rPr>
              <w:t>GRAND TOTAL</w:t>
            </w:r>
          </w:p>
        </w:tc>
        <w:tc>
          <w:tcPr>
            <w:tcW w:w="4137" w:type="dxa"/>
          </w:tcPr>
          <w:p w:rsidR="007B6C72" w:rsidRPr="00FF68D3" w:rsidRDefault="007B6C72" w:rsidP="00FF68D3">
            <w:pPr>
              <w:pStyle w:val="NoSpacing"/>
              <w:rPr>
                <w:rStyle w:val="Emphasis"/>
                <w:rFonts w:ascii="Footlight MT Light" w:hAnsi="Footlight MT Light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6C72" w:rsidRPr="00FF68D3" w:rsidRDefault="007B6C72" w:rsidP="00FF68D3">
            <w:pPr>
              <w:pStyle w:val="NoSpacing"/>
              <w:jc w:val="right"/>
              <w:rPr>
                <w:rStyle w:val="Emphasis"/>
                <w:rFonts w:ascii="Footlight MT Light" w:hAnsi="Footlight MT Light"/>
                <w:b/>
                <w:i w:val="0"/>
                <w:iCs w:val="0"/>
                <w:sz w:val="24"/>
                <w:szCs w:val="24"/>
              </w:rPr>
            </w:pPr>
            <w:r w:rsidRPr="00FF68D3">
              <w:rPr>
                <w:rStyle w:val="Emphasis"/>
                <w:rFonts w:ascii="Footlight MT Light" w:hAnsi="Footlight MT Light"/>
                <w:b/>
                <w:i w:val="0"/>
                <w:iCs w:val="0"/>
                <w:sz w:val="24"/>
                <w:szCs w:val="24"/>
              </w:rPr>
              <w:t xml:space="preserve">  11,900,000.00</w:t>
            </w:r>
          </w:p>
        </w:tc>
      </w:tr>
    </w:tbl>
    <w:p w:rsidR="00C25216" w:rsidRPr="0005265A" w:rsidRDefault="00C25216" w:rsidP="00395AE5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4"/>
          <w:szCs w:val="24"/>
        </w:rPr>
      </w:pPr>
    </w:p>
    <w:p w:rsidR="00F037A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MIN. NG-CDFC/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TONG /</w:t>
      </w:r>
      <w:r w:rsidR="00761FD0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43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/0</w:t>
      </w:r>
      <w:r w:rsidR="00761FD0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8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/2020</w:t>
      </w:r>
      <w:r w:rsidRPr="004342DA">
        <w:rPr>
          <w:rFonts w:ascii="Footlight MT Light" w:hAnsi="Footlight MT Light"/>
          <w:b/>
          <w:sz w:val="28"/>
          <w:szCs w:val="28"/>
          <w:u w:val="single"/>
        </w:rPr>
        <w:t xml:space="preserve"> </w:t>
      </w:r>
      <w:r w:rsidR="00761FD0" w:rsidRPr="004342DA">
        <w:rPr>
          <w:rFonts w:ascii="Footlight MT Light" w:hAnsi="Footlight MT Light"/>
          <w:b/>
          <w:sz w:val="28"/>
          <w:szCs w:val="28"/>
          <w:u w:val="single"/>
        </w:rPr>
        <w:t>TRANSFERS TO PMC A/C</w:t>
      </w:r>
    </w:p>
    <w:p w:rsidR="00F037AA" w:rsidRPr="004342DA" w:rsidRDefault="00F037AA" w:rsidP="006F526C">
      <w:pPr>
        <w:spacing w:after="0" w:line="360" w:lineRule="auto"/>
        <w:rPr>
          <w:rFonts w:ascii="Footlight MT Light" w:hAnsi="Footlight MT Light"/>
          <w:sz w:val="28"/>
          <w:szCs w:val="28"/>
        </w:rPr>
      </w:pPr>
    </w:p>
    <w:p w:rsidR="00F037A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The </w:t>
      </w:r>
      <w:r w:rsidR="00761FD0" w:rsidRPr="004342DA">
        <w:rPr>
          <w:rFonts w:ascii="Footlight MT Light" w:hAnsi="Footlight MT Light"/>
          <w:sz w:val="28"/>
          <w:szCs w:val="28"/>
        </w:rPr>
        <w:t xml:space="preserve">Fund account manager requested </w:t>
      </w:r>
      <w:r w:rsidRPr="004342DA">
        <w:rPr>
          <w:rFonts w:ascii="Footlight MT Light" w:hAnsi="Footlight MT Light"/>
          <w:sz w:val="28"/>
          <w:szCs w:val="28"/>
        </w:rPr>
        <w:t xml:space="preserve">members </w:t>
      </w:r>
      <w:r w:rsidR="00761FD0" w:rsidRPr="004342DA">
        <w:rPr>
          <w:rFonts w:ascii="Footlight MT Light" w:hAnsi="Footlight MT Light"/>
          <w:sz w:val="28"/>
          <w:szCs w:val="28"/>
        </w:rPr>
        <w:t xml:space="preserve">to approve the wiring of funds to PMC accounts. This was proposed by Priscilla </w:t>
      </w:r>
      <w:proofErr w:type="spellStart"/>
      <w:r w:rsidR="00761FD0" w:rsidRPr="004342DA">
        <w:rPr>
          <w:rFonts w:ascii="Footlight MT Light" w:hAnsi="Footlight MT Light"/>
          <w:sz w:val="28"/>
          <w:szCs w:val="28"/>
        </w:rPr>
        <w:t>Chereti</w:t>
      </w:r>
      <w:proofErr w:type="spellEnd"/>
      <w:r w:rsidR="00761FD0" w:rsidRPr="004342DA">
        <w:rPr>
          <w:rFonts w:ascii="Footlight MT Light" w:hAnsi="Footlight MT Light"/>
          <w:sz w:val="28"/>
          <w:szCs w:val="28"/>
        </w:rPr>
        <w:t xml:space="preserve"> and seconded </w:t>
      </w:r>
      <w:r w:rsidR="0083366E" w:rsidRPr="004342DA">
        <w:rPr>
          <w:rFonts w:ascii="Footlight MT Light" w:hAnsi="Footlight MT Light"/>
          <w:sz w:val="28"/>
          <w:szCs w:val="28"/>
        </w:rPr>
        <w:t xml:space="preserve">by </w:t>
      </w:r>
      <w:proofErr w:type="spellStart"/>
      <w:r w:rsidR="0083366E" w:rsidRPr="004342DA">
        <w:rPr>
          <w:rFonts w:ascii="Footlight MT Light" w:hAnsi="Footlight MT Light"/>
          <w:sz w:val="28"/>
          <w:szCs w:val="28"/>
        </w:rPr>
        <w:t>Japhether</w:t>
      </w:r>
      <w:proofErr w:type="spellEnd"/>
      <w:r w:rsidR="0083366E" w:rsidRPr="004342DA"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 w:rsidR="0083366E" w:rsidRPr="004342DA">
        <w:rPr>
          <w:rFonts w:ascii="Footlight MT Light" w:hAnsi="Footlight MT Light"/>
          <w:sz w:val="28"/>
          <w:szCs w:val="28"/>
        </w:rPr>
        <w:t>Wanyonyi</w:t>
      </w:r>
      <w:proofErr w:type="spellEnd"/>
      <w:r w:rsidR="0083366E" w:rsidRPr="004342DA">
        <w:rPr>
          <w:rFonts w:ascii="Footlight MT Light" w:hAnsi="Footlight MT Light"/>
          <w:sz w:val="28"/>
          <w:szCs w:val="28"/>
        </w:rPr>
        <w:t>.</w:t>
      </w:r>
    </w:p>
    <w:p w:rsidR="00F037A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</w:p>
    <w:p w:rsidR="002E42C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lastRenderedPageBreak/>
        <w:t>MIN. NG-CDFC/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TONG /</w:t>
      </w:r>
      <w:r w:rsidR="0083366E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44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/0</w:t>
      </w:r>
      <w:r w:rsidR="0083366E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8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/2020</w:t>
      </w:r>
      <w:r w:rsidRPr="004342DA">
        <w:rPr>
          <w:rFonts w:ascii="Footlight MT Light" w:hAnsi="Footlight MT Light"/>
          <w:b/>
          <w:sz w:val="28"/>
          <w:szCs w:val="28"/>
          <w:u w:val="single"/>
        </w:rPr>
        <w:t xml:space="preserve"> </w:t>
      </w:r>
      <w:proofErr w:type="gramStart"/>
      <w:r w:rsidR="002E42CA" w:rsidRPr="004342DA">
        <w:rPr>
          <w:rFonts w:ascii="Footlight MT Light" w:hAnsi="Footlight MT Light"/>
          <w:b/>
          <w:sz w:val="28"/>
          <w:szCs w:val="28"/>
          <w:u w:val="single"/>
        </w:rPr>
        <w:t>FORMATION</w:t>
      </w:r>
      <w:proofErr w:type="gramEnd"/>
      <w:r w:rsidR="0083366E" w:rsidRPr="004342DA">
        <w:rPr>
          <w:rFonts w:ascii="Footlight MT Light" w:hAnsi="Footlight MT Light"/>
          <w:b/>
          <w:sz w:val="28"/>
          <w:szCs w:val="28"/>
          <w:u w:val="single"/>
        </w:rPr>
        <w:t>, VETTING, TENDERING OF PMC AND TENDER ADVERT REQUIREMENTS</w:t>
      </w:r>
      <w:r w:rsidR="0083366E" w:rsidRPr="004342DA">
        <w:rPr>
          <w:rFonts w:ascii="Footlight MT Light" w:hAnsi="Footlight MT Light"/>
          <w:sz w:val="28"/>
          <w:szCs w:val="28"/>
        </w:rPr>
        <w:t xml:space="preserve"> </w:t>
      </w:r>
    </w:p>
    <w:p w:rsidR="00F037AA" w:rsidRPr="004342DA" w:rsidRDefault="0083366E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1. </w:t>
      </w:r>
      <w:r w:rsidR="00F037AA" w:rsidRPr="004342DA">
        <w:rPr>
          <w:rFonts w:ascii="Footlight MT Light" w:hAnsi="Footlight MT Light"/>
          <w:sz w:val="28"/>
          <w:szCs w:val="28"/>
        </w:rPr>
        <w:t xml:space="preserve">The FAM </w:t>
      </w:r>
      <w:r w:rsidRPr="004342DA">
        <w:rPr>
          <w:rFonts w:ascii="Footlight MT Light" w:hAnsi="Footlight MT Light"/>
          <w:sz w:val="28"/>
          <w:szCs w:val="28"/>
        </w:rPr>
        <w:t>asked the area representatives to form PMCs for new projects.</w:t>
      </w:r>
    </w:p>
    <w:p w:rsidR="0083366E" w:rsidRPr="004342DA" w:rsidRDefault="0083366E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2. The PMCs will be vetted.</w:t>
      </w:r>
    </w:p>
    <w:p w:rsidR="0083366E" w:rsidRPr="004342DA" w:rsidRDefault="0083366E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3. The clerk of works will prepare tender </w:t>
      </w:r>
      <w:r w:rsidR="0005265A" w:rsidRPr="004342DA">
        <w:rPr>
          <w:rFonts w:ascii="Footlight MT Light" w:hAnsi="Footlight MT Light"/>
          <w:sz w:val="28"/>
          <w:szCs w:val="28"/>
        </w:rPr>
        <w:t xml:space="preserve">bids </w:t>
      </w:r>
      <w:r w:rsidRPr="004342DA">
        <w:rPr>
          <w:rFonts w:ascii="Footlight MT Light" w:hAnsi="Footlight MT Light"/>
          <w:sz w:val="28"/>
          <w:szCs w:val="28"/>
        </w:rPr>
        <w:t>documents.</w:t>
      </w:r>
    </w:p>
    <w:p w:rsidR="0083366E" w:rsidRPr="004342DA" w:rsidRDefault="0083366E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4. The standardized tender advert requirements </w:t>
      </w:r>
      <w:proofErr w:type="gramStart"/>
      <w:r w:rsidRPr="004342DA">
        <w:rPr>
          <w:rFonts w:ascii="Footlight MT Light" w:hAnsi="Footlight MT Light"/>
          <w:sz w:val="28"/>
          <w:szCs w:val="28"/>
        </w:rPr>
        <w:t>is</w:t>
      </w:r>
      <w:proofErr w:type="gramEnd"/>
      <w:r w:rsidRPr="004342DA">
        <w:rPr>
          <w:rFonts w:ascii="Footlight MT Light" w:hAnsi="Footlight MT Light"/>
          <w:sz w:val="28"/>
          <w:szCs w:val="28"/>
        </w:rPr>
        <w:t xml:space="preserve"> as below:-</w:t>
      </w:r>
    </w:p>
    <w:p w:rsidR="0005265A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Certificate of incorporation/Registration/Single Business Permit.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List of directors for the company and position held 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NCA certificate of registration.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NCA Practicing license category 8 and category 6 and below for (</w:t>
      </w:r>
      <w:proofErr w:type="spellStart"/>
      <w:r w:rsidRPr="004342DA">
        <w:rPr>
          <w:rFonts w:ascii="Footlight MT Light" w:hAnsi="Footlight MT Light"/>
          <w:sz w:val="28"/>
          <w:szCs w:val="28"/>
        </w:rPr>
        <w:t>storeyed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building)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Company’s PIN certificate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CR12 and CR13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Valid Tax compliance certificate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Copy of a current Bank Statement in the company name (must not be beyond 3 months)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List of projects handled in the last three years and at least three completion certificates for projects carried out in the past three years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CVs of one top employee of the company plus copies of their technical certificates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Write up on how you will uphold the 30% rule of engaging the youth, women and or people with disabilities in your works. If you are a youth, attach national ID as proof.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Avail both original and copy of the tender document which must be filled in non-erasable ink and dully signed at the required places.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List of company tools and equipment.</w:t>
      </w:r>
    </w:p>
    <w:p w:rsidR="00C25216" w:rsidRPr="004342DA" w:rsidRDefault="00C25216" w:rsidP="0005265A">
      <w:pPr>
        <w:pStyle w:val="NoSpacing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List of projects funded by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Tongaren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NG -CDF being undertaken by your company in the current year and previous years.</w:t>
      </w:r>
    </w:p>
    <w:p w:rsidR="00AE4BDC" w:rsidRPr="004342DA" w:rsidRDefault="00AE4BDC" w:rsidP="0005265A">
      <w:pPr>
        <w:pStyle w:val="NoSpacing"/>
        <w:rPr>
          <w:rFonts w:ascii="Footlight MT Light" w:hAnsi="Footlight MT Light"/>
          <w:b/>
          <w:sz w:val="28"/>
          <w:szCs w:val="28"/>
        </w:rPr>
      </w:pPr>
    </w:p>
    <w:p w:rsidR="0005265A" w:rsidRPr="004342DA" w:rsidRDefault="00C25216" w:rsidP="0005265A">
      <w:pPr>
        <w:pStyle w:val="NoSpacing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b/>
          <w:sz w:val="28"/>
          <w:szCs w:val="28"/>
        </w:rPr>
        <w:t>NB:</w:t>
      </w:r>
      <w:r w:rsidR="0005265A" w:rsidRPr="004342DA">
        <w:rPr>
          <w:rFonts w:ascii="Footlight MT Light" w:hAnsi="Footlight MT Light"/>
          <w:sz w:val="28"/>
          <w:szCs w:val="28"/>
        </w:rPr>
        <w:t xml:space="preserve"> </w:t>
      </w:r>
      <w:r w:rsidRPr="004342DA">
        <w:rPr>
          <w:rFonts w:ascii="Footlight MT Light" w:hAnsi="Footlight MT Light"/>
          <w:sz w:val="28"/>
          <w:szCs w:val="28"/>
        </w:rPr>
        <w:t>In order to ensure equity and fairness a company shall not handle more than</w:t>
      </w:r>
      <w:r w:rsidR="0005265A" w:rsidRPr="004342DA">
        <w:rPr>
          <w:rFonts w:ascii="Footlight MT Light" w:hAnsi="Footlight MT Light"/>
          <w:sz w:val="28"/>
          <w:szCs w:val="28"/>
        </w:rPr>
        <w:t xml:space="preserve">  </w:t>
      </w:r>
    </w:p>
    <w:p w:rsidR="0083366E" w:rsidRPr="004342DA" w:rsidRDefault="00C25216" w:rsidP="0005265A">
      <w:pPr>
        <w:pStyle w:val="NoSpacing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 </w:t>
      </w:r>
      <w:r w:rsidR="0005265A" w:rsidRPr="004342DA">
        <w:rPr>
          <w:rFonts w:ascii="Footlight MT Light" w:hAnsi="Footlight MT Light"/>
          <w:sz w:val="28"/>
          <w:szCs w:val="28"/>
        </w:rPr>
        <w:t xml:space="preserve">      </w:t>
      </w:r>
      <w:r w:rsidRPr="004342DA">
        <w:rPr>
          <w:rFonts w:ascii="Footlight MT Light" w:hAnsi="Footlight MT Light"/>
          <w:b/>
          <w:sz w:val="28"/>
          <w:szCs w:val="28"/>
        </w:rPr>
        <w:t xml:space="preserve">THREE </w:t>
      </w:r>
      <w:r w:rsidRPr="004342DA">
        <w:rPr>
          <w:rFonts w:ascii="Footlight MT Light" w:hAnsi="Footlight MT Light"/>
          <w:sz w:val="28"/>
          <w:szCs w:val="28"/>
        </w:rPr>
        <w:t xml:space="preserve">projects from </w:t>
      </w:r>
      <w:r w:rsidRPr="004342DA">
        <w:rPr>
          <w:rFonts w:ascii="Footlight MT Light" w:hAnsi="Footlight MT Light"/>
          <w:b/>
          <w:sz w:val="28"/>
          <w:szCs w:val="28"/>
        </w:rPr>
        <w:t>TONGAREN NG CDF</w:t>
      </w:r>
      <w:r w:rsidR="0005265A" w:rsidRPr="004342DA">
        <w:rPr>
          <w:rFonts w:ascii="Footlight MT Light" w:hAnsi="Footlight MT Light"/>
          <w:sz w:val="28"/>
          <w:szCs w:val="28"/>
        </w:rPr>
        <w:t xml:space="preserve"> in the same year</w:t>
      </w:r>
      <w:r w:rsidRPr="004342DA">
        <w:rPr>
          <w:rFonts w:ascii="Footlight MT Light" w:hAnsi="Footlight MT Light"/>
          <w:sz w:val="28"/>
          <w:szCs w:val="28"/>
        </w:rPr>
        <w:t>.</w:t>
      </w:r>
    </w:p>
    <w:p w:rsidR="0083366E" w:rsidRPr="004342DA" w:rsidRDefault="0083366E" w:rsidP="0005265A">
      <w:pPr>
        <w:pStyle w:val="NoSpacing"/>
        <w:rPr>
          <w:rFonts w:ascii="Footlight MT Light" w:hAnsi="Footlight MT Light"/>
          <w:sz w:val="28"/>
          <w:szCs w:val="28"/>
        </w:rPr>
      </w:pPr>
    </w:p>
    <w:p w:rsidR="0083366E" w:rsidRPr="004342DA" w:rsidRDefault="0083366E" w:rsidP="0005265A">
      <w:pPr>
        <w:pStyle w:val="NoSpacing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5. The new PMCs will be required to open Bank accounts.</w:t>
      </w:r>
    </w:p>
    <w:p w:rsidR="0083366E" w:rsidRPr="004342DA" w:rsidRDefault="0083366E" w:rsidP="0005265A">
      <w:pPr>
        <w:pStyle w:val="NoSpacing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6. Tender bid documents to be issued at the NG-CDF office before any advert is made public.</w:t>
      </w:r>
    </w:p>
    <w:p w:rsidR="0005265A" w:rsidRPr="004342DA" w:rsidRDefault="0005265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</w:p>
    <w:p w:rsidR="00F037A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MIN. NG-CDFC/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TONG /</w:t>
      </w:r>
      <w:r w:rsidR="0083366E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45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/0</w:t>
      </w:r>
      <w:r w:rsidR="0083366E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8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/2020</w:t>
      </w:r>
      <w:r w:rsidRPr="004342DA">
        <w:rPr>
          <w:rFonts w:ascii="Footlight MT Light" w:hAnsi="Footlight MT Light"/>
          <w:b/>
          <w:sz w:val="28"/>
          <w:szCs w:val="28"/>
          <w:u w:val="single"/>
        </w:rPr>
        <w:t xml:space="preserve"> </w:t>
      </w:r>
      <w:r w:rsidR="0083366E" w:rsidRPr="004342DA">
        <w:rPr>
          <w:rFonts w:ascii="Footlight MT Light" w:hAnsi="Footlight MT Light"/>
          <w:b/>
          <w:sz w:val="28"/>
          <w:szCs w:val="28"/>
          <w:u w:val="single"/>
        </w:rPr>
        <w:t>TENDER AWARD/ COMMITTEE</w:t>
      </w:r>
    </w:p>
    <w:p w:rsidR="0083366E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The Fund account manager </w:t>
      </w:r>
      <w:r w:rsidR="0083366E" w:rsidRPr="004342DA">
        <w:rPr>
          <w:rFonts w:ascii="Footlight MT Light" w:hAnsi="Footlight MT Light"/>
          <w:sz w:val="28"/>
          <w:szCs w:val="28"/>
        </w:rPr>
        <w:t>constituted the tender award/ committee as follows:-</w:t>
      </w:r>
    </w:p>
    <w:p w:rsidR="0083366E" w:rsidRPr="004342DA" w:rsidRDefault="00496E7A" w:rsidP="006F526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PMC Secretary</w:t>
      </w:r>
    </w:p>
    <w:p w:rsidR="0083366E" w:rsidRPr="004342DA" w:rsidRDefault="00496E7A" w:rsidP="006F526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lastRenderedPageBreak/>
        <w:t>PMC Chairman</w:t>
      </w:r>
    </w:p>
    <w:p w:rsidR="00496E7A" w:rsidRPr="004342DA" w:rsidRDefault="00496E7A" w:rsidP="006F526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NG-CDF Representative</w:t>
      </w:r>
    </w:p>
    <w:p w:rsidR="00496E7A" w:rsidRPr="004342DA" w:rsidRDefault="00496E7A" w:rsidP="006F526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Office Administrator</w:t>
      </w:r>
    </w:p>
    <w:p w:rsidR="00F037AA" w:rsidRPr="004342DA" w:rsidRDefault="00496E7A" w:rsidP="006F526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Fund Account Manager </w:t>
      </w:r>
    </w:p>
    <w:p w:rsidR="002E42CA" w:rsidRPr="004342DA" w:rsidRDefault="002E42CA" w:rsidP="006F526C">
      <w:pPr>
        <w:spacing w:after="0" w:line="36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F037A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MIN. NG-CDFC/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TONG /</w:t>
      </w:r>
      <w:r w:rsidR="00496E7A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46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/0</w:t>
      </w:r>
      <w:r w:rsidR="00496E7A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8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/2020</w:t>
      </w:r>
      <w:r w:rsidR="00934A2F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 xml:space="preserve">: </w:t>
      </w:r>
      <w:r w:rsidR="00496E7A" w:rsidRPr="004342DA">
        <w:rPr>
          <w:rFonts w:ascii="Footlight MT Light" w:hAnsi="Footlight MT Light"/>
          <w:b/>
          <w:sz w:val="28"/>
          <w:szCs w:val="28"/>
          <w:u w:val="single"/>
        </w:rPr>
        <w:t>BURSARY</w:t>
      </w:r>
    </w:p>
    <w:p w:rsidR="00496E7A" w:rsidRPr="004342DA" w:rsidRDefault="00496E7A" w:rsidP="006F526C">
      <w:pPr>
        <w:spacing w:after="0" w:line="36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F037AA" w:rsidRPr="004342DA" w:rsidRDefault="00496E7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Members were informed that as per now about 200 applications have been received for first </w:t>
      </w:r>
      <w:proofErr w:type="gramStart"/>
      <w:r w:rsidRPr="004342DA">
        <w:rPr>
          <w:rFonts w:ascii="Footlight MT Light" w:hAnsi="Footlight MT Light"/>
          <w:sz w:val="28"/>
          <w:szCs w:val="28"/>
        </w:rPr>
        <w:t>years</w:t>
      </w:r>
      <w:proofErr w:type="gramEnd"/>
      <w:r w:rsidRPr="004342DA">
        <w:rPr>
          <w:rFonts w:ascii="Footlight MT Light" w:hAnsi="Footlight MT Light"/>
          <w:sz w:val="28"/>
          <w:szCs w:val="28"/>
        </w:rPr>
        <w:t xml:space="preserve"> university students. There are also a few KMTC applications.</w:t>
      </w:r>
    </w:p>
    <w:p w:rsidR="00934A2F" w:rsidRPr="004342DA" w:rsidRDefault="00934A2F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</w:p>
    <w:p w:rsidR="00496E7A" w:rsidRPr="004342DA" w:rsidRDefault="00496E7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Vetting will start soon. Priority will be given to total orphans and needy students.</w:t>
      </w:r>
    </w:p>
    <w:p w:rsidR="00F037AA" w:rsidRPr="004342DA" w:rsidRDefault="00F037AA" w:rsidP="006F526C">
      <w:pPr>
        <w:spacing w:after="0" w:line="360" w:lineRule="auto"/>
        <w:jc w:val="both"/>
        <w:rPr>
          <w:rFonts w:ascii="Footlight MT Light" w:hAnsi="Footlight MT Light"/>
          <w:sz w:val="28"/>
          <w:szCs w:val="28"/>
        </w:rPr>
      </w:pPr>
    </w:p>
    <w:p w:rsidR="00F037AA" w:rsidRPr="004342DA" w:rsidRDefault="00F037AA" w:rsidP="006F526C">
      <w:pPr>
        <w:spacing w:after="0" w:line="360" w:lineRule="auto"/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MIN. NG-CDFC/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TONG /4</w:t>
      </w:r>
      <w:r w:rsidR="00496E7A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7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/0</w:t>
      </w:r>
      <w:r w:rsidR="00496E7A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8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/2020</w:t>
      </w:r>
      <w:r w:rsidR="00934A2F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 xml:space="preserve">: </w:t>
      </w:r>
      <w:r w:rsidRPr="004342DA">
        <w:rPr>
          <w:rStyle w:val="Emphasis"/>
          <w:rFonts w:ascii="Footlight MT Light" w:hAnsi="Footlight MT Light"/>
          <w:b/>
          <w:sz w:val="28"/>
          <w:szCs w:val="28"/>
          <w:u w:val="single"/>
        </w:rPr>
        <w:t xml:space="preserve"> </w:t>
      </w:r>
      <w:r w:rsidR="00496E7A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KMTC TONGAREN</w:t>
      </w:r>
    </w:p>
    <w:p w:rsidR="00F037AA" w:rsidRPr="004342DA" w:rsidRDefault="00496E7A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The </w:t>
      </w:r>
      <w:proofErr w:type="spell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Adhoc</w:t>
      </w:r>
      <w:proofErr w:type="spell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 committee of 5 members was formed to negotiate for the purchase of land</w:t>
      </w:r>
      <w:r w:rsidR="00914FD0"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. The government </w:t>
      </w:r>
      <w:proofErr w:type="spellStart"/>
      <w:r w:rsidR="00914FD0"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valuer</w:t>
      </w:r>
      <w:proofErr w:type="spellEnd"/>
      <w:r w:rsidR="00914FD0"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 gave out a valuation of </w:t>
      </w:r>
      <w:proofErr w:type="spellStart"/>
      <w:r w:rsidR="006A5AD1"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kshs</w:t>
      </w:r>
      <w:proofErr w:type="spellEnd"/>
      <w:r w:rsidR="006A5AD1"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. 42,600,000.</w:t>
      </w:r>
    </w:p>
    <w:p w:rsidR="006A5AD1" w:rsidRPr="004342DA" w:rsidRDefault="006A5AD1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After negotiation both </w:t>
      </w:r>
      <w:r w:rsidR="00C94701"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parties agreed at a cost of </w:t>
      </w:r>
      <w:proofErr w:type="spellStart"/>
      <w:r w:rsidR="00C94701"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ksh</w:t>
      </w:r>
      <w:proofErr w:type="spell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. </w:t>
      </w:r>
      <w:proofErr w:type="gram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43,000,000 </w:t>
      </w:r>
      <w:r w:rsidR="00C94701"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 </w:t>
      </w:r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for</w:t>
      </w:r>
      <w:proofErr w:type="gram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 10 acres and all developments thereon.</w:t>
      </w:r>
    </w:p>
    <w:p w:rsidR="006A5AD1" w:rsidRPr="004342DA" w:rsidRDefault="006A5AD1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The First payment </w:t>
      </w:r>
      <w:proofErr w:type="gram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of</w:t>
      </w:r>
      <w:r w:rsidR="00C94701"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  </w:t>
      </w:r>
      <w:proofErr w:type="spell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kshs</w:t>
      </w:r>
      <w:proofErr w:type="spellEnd"/>
      <w:proofErr w:type="gram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. 10 million is already paid and the balance to be paid in installments of </w:t>
      </w:r>
      <w:proofErr w:type="spell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kshs</w:t>
      </w:r>
      <w:proofErr w:type="spell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. </w:t>
      </w:r>
      <w:proofErr w:type="gram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20 </w:t>
      </w:r>
      <w:r w:rsidR="00C94701"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 </w:t>
      </w:r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million</w:t>
      </w:r>
      <w:proofErr w:type="gram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 and 13 million respectively.</w:t>
      </w:r>
    </w:p>
    <w:p w:rsidR="002A2337" w:rsidRPr="004342DA" w:rsidRDefault="002A2337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</w:p>
    <w:p w:rsidR="002A2337" w:rsidRPr="004342DA" w:rsidRDefault="002A2337" w:rsidP="006F526C">
      <w:pPr>
        <w:spacing w:after="0" w:line="360" w:lineRule="auto"/>
        <w:rPr>
          <w:rFonts w:ascii="Footlight MT Light" w:hAnsi="Footlight MT Light"/>
          <w:b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MIN. NG-CDFC/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TONG /48/08/2020</w:t>
      </w:r>
      <w:r w:rsidRPr="004342DA">
        <w:rPr>
          <w:rStyle w:val="Emphasis"/>
          <w:rFonts w:ascii="Footlight MT Light" w:hAnsi="Footlight MT Light"/>
          <w:b/>
          <w:sz w:val="28"/>
          <w:szCs w:val="28"/>
          <w:u w:val="single"/>
        </w:rPr>
        <w:t xml:space="preserve"> </w:t>
      </w:r>
      <w:r w:rsidRPr="004342DA">
        <w:rPr>
          <w:rFonts w:ascii="Footlight MT Light" w:hAnsi="Footlight MT Light"/>
          <w:b/>
          <w:sz w:val="28"/>
          <w:szCs w:val="28"/>
          <w:u w:val="single"/>
        </w:rPr>
        <w:t>BUDGET ALLOCATION AND PROJECT PROPOSALS FOR THE FINANCIAL YEAR 2020/2021</w:t>
      </w:r>
    </w:p>
    <w:p w:rsidR="002A2337" w:rsidRPr="004342DA" w:rsidRDefault="002A2337" w:rsidP="006F526C">
      <w:pPr>
        <w:spacing w:after="0" w:line="360" w:lineRule="auto"/>
        <w:rPr>
          <w:rFonts w:ascii="Footlight MT Light" w:hAnsi="Footlight MT Light"/>
          <w:b/>
          <w:sz w:val="28"/>
          <w:szCs w:val="28"/>
          <w:u w:val="single"/>
        </w:rPr>
      </w:pPr>
    </w:p>
    <w:p w:rsidR="002A2337" w:rsidRPr="004342DA" w:rsidRDefault="002A2337" w:rsidP="006F526C">
      <w:p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The Fund account manager read to the members the circular from the board dated 10</w:t>
      </w:r>
      <w:r w:rsidRPr="004342DA">
        <w:rPr>
          <w:rFonts w:ascii="Footlight MT Light" w:hAnsi="Footlight MT Light"/>
          <w:sz w:val="28"/>
          <w:szCs w:val="28"/>
          <w:vertAlign w:val="superscript"/>
        </w:rPr>
        <w:t>th</w:t>
      </w:r>
      <w:r w:rsidRPr="004342DA">
        <w:rPr>
          <w:rFonts w:ascii="Footlight MT Light" w:hAnsi="Footlight MT Light"/>
          <w:sz w:val="28"/>
          <w:szCs w:val="28"/>
        </w:rPr>
        <w:t xml:space="preserve"> August 2020 on call for submission of Constituency project proposals for the 2020/2021 financial year. The budget ceiling is </w:t>
      </w:r>
      <w:proofErr w:type="spellStart"/>
      <w:r w:rsidR="00934A2F" w:rsidRPr="004342DA">
        <w:rPr>
          <w:rFonts w:ascii="Footlight MT Light" w:hAnsi="Footlight MT Light"/>
          <w:b/>
          <w:sz w:val="28"/>
          <w:szCs w:val="28"/>
        </w:rPr>
        <w:t>Ksh</w:t>
      </w:r>
      <w:proofErr w:type="spellEnd"/>
      <w:r w:rsidRPr="004342DA">
        <w:rPr>
          <w:rFonts w:ascii="Footlight MT Light" w:hAnsi="Footlight MT Light"/>
          <w:b/>
          <w:sz w:val="28"/>
          <w:szCs w:val="28"/>
        </w:rPr>
        <w:t>. 137,088,879.31</w:t>
      </w:r>
      <w:r w:rsidR="00934A2F" w:rsidRPr="004342DA">
        <w:rPr>
          <w:rFonts w:ascii="Footlight MT Light" w:hAnsi="Footlight MT Light"/>
          <w:b/>
          <w:sz w:val="28"/>
          <w:szCs w:val="28"/>
        </w:rPr>
        <w:t>/=</w:t>
      </w:r>
    </w:p>
    <w:p w:rsidR="00934A2F" w:rsidRPr="004342DA" w:rsidRDefault="002A2337" w:rsidP="006F526C">
      <w:p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In line with the circular the following projects were identified and have to be completed before 2022. See attached list of projects.</w:t>
      </w:r>
    </w:p>
    <w:p w:rsidR="00934A2F" w:rsidRDefault="00934A2F" w:rsidP="006F526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2C33C9" w:rsidRDefault="002C33C9" w:rsidP="006F526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2C33C9" w:rsidRDefault="002C33C9" w:rsidP="006F526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2C33C9" w:rsidRDefault="002C33C9" w:rsidP="006F526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2C33C9" w:rsidRPr="0005265A" w:rsidRDefault="002C33C9" w:rsidP="006F526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tbl>
      <w:tblPr>
        <w:tblW w:w="107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3690"/>
        <w:gridCol w:w="1890"/>
        <w:gridCol w:w="1350"/>
        <w:gridCol w:w="1440"/>
      </w:tblGrid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ACTIVITY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AMOUNT ALOCATED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WARD</w:t>
            </w:r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ADMIN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Employees' salaries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staff salaries and gratuity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2,380,636.00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NHIF Employer's Deductions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89,250.00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NSSF Employer's Deductions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214,280.00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fuel, repairs and maintenance, vehicle insurance, stationery, telephone, travel and subsistence, hospitality and sanitation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2,926,837.50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Committee sitting allowances.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1,969,837.50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7,580,841.00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fuel, repairs and maintenance, stationery, airtime, telephone,  travel and subsistence and hospitality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800,000.00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Committee sitting allowances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5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Training of PMCs/NGCDFCs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Undertake Training of the PMCs/NG-CDFCs on NG-CDF Related issues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315,324.31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2,315,324.31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Emergency 5%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To cater for any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unforseen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occurrences in the constituency during the financial year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7,192,206.00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4F407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  <w:r w:rsidRPr="004F407F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4F407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Sports Activities 2%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sports kits - balls, Nets and uniforms for Twenty schools @ sh. 100,000/= each: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Mbakalo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Namawanga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RGC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Friends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Kiminini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Nyange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PAG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Sango SA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Musangura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Nzoia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Mfupi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Bishop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Atundo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Mabusi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Sikulu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Boarding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Maina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PAG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Lukhuna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Boarding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St.Augustine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Mukomari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Ndengelwa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Pwani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Riverside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Makhanga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SA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ED0FB0" w:rsidRPr="0005265A" w:rsidTr="00ED0FB0">
        <w:trPr>
          <w:trHeight w:val="28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Environmental Activities 2%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Planting of 400 trees to 20 schools @ sh. 100,000/= each: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Mapera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Mabusi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Boarding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Chiefs Office,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Makhanga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Patrol Base,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Milele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Lunyu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Birunda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St.Juliana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Narati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Ndalu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Lungai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Manyasa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Arch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Bshop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Wabukala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Muliro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Kiminini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Police Station,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Lusokho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Nandorobo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Siangalamwe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Hafoland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12,000,000.00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Tertiary/Universities Schools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16,000,000.00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Special Institutions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30,000,000.00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7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Digital Schools Aid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24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of 400 desk top computers to 50 secondary school:             </w:t>
            </w: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br/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Bilibili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Maliki Mixed Sec school, Maliki Boys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Mukuyuni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Nabing’enge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St.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Mourice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Namboko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Makunga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S.A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Eluuya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Girls sec school, Sango S.A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Nakoba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St.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Kizito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Sirende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Lungai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Kewa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Naitiri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St.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Bridgid's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Siumbwa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Sirakaru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S.A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Pwani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D.E.B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Lunyu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Friends Sec School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Musembe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Friends Secondary School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Kibisi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Namawanga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RGC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Mbakalo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Mbakalo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Girls'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Nabiswa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St. Johns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Karima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St.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Patricks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Naitiri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High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Birunda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P.A.G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Manyasa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Bishop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Atundo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Sch-Mabusi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St. Augustine Girls' High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Sch-Lukhuna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Lukhuna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S.A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Makololwe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P.A.G Sec School, St. Joseph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Binyenya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Bishop Philip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Anyolo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Sch-Kakamwe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Milele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Tongaren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D.E.B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Bunambo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Tabani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Kiminini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Muliro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school, St. Peters Sec School-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Ndalu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A.I.C James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Mwei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Mitua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 school, St. Juliana Sec School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Narati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St.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Pauls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Narati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St. Mary’s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Mwikhupo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school, RCEA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Namunyiri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 School &amp;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Nyange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P.A.G Sec school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5,500,000.00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CB2AB0">
        <w:trPr>
          <w:trHeight w:val="34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5,500,000.00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SECONDARY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works from first floor, walling and casting column, roofing and fittings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3,000,000.00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Tongaren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Kiminini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Maliki Mixed Secondary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Twin Lab; Internal and external plastering, wiring,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300,000.00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Mukuyuni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Girls Secondary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 Dormitory; Roofing, internal and external plastering, painting, plumbing and shutters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900,000.00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RCEA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Namunyiri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Secondary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Twin Lab; Internal and external plastering, wiring, painting and plumbing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300,000.00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Mitua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Soysambu</w:t>
            </w:r>
            <w:proofErr w:type="spellEnd"/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Bishop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Atundo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Mabusi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300 capacity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dinning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hall/Kitchen; completion works from slab, walling, roofing and fitting of shutters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3,000,000.00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Tongaren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Kiminini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Mitua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300 capacity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storeyed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Lab to second floor; completion works from lintel, casting first  floor up to roofing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4,000,000.00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Mitua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Soysambu</w:t>
            </w:r>
            <w:proofErr w:type="spellEnd"/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Kiminini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Friends Sec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300 capacity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storeyed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Lab to second floor; completion works from ground, columns, shutter casting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upto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roofing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3,650,000.00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Ndalu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Tabani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St.Patricks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Naitiri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Boys High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Renovation of 10 Classrooms @200,000; Flooring, internal and external plastering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Mbakalo</w:t>
            </w:r>
            <w:proofErr w:type="spellEnd"/>
          </w:p>
        </w:tc>
      </w:tr>
      <w:tr w:rsidR="00ED0FB0" w:rsidRPr="0005265A" w:rsidTr="00ED0FB0">
        <w:trPr>
          <w:trHeight w:val="8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Maliki Sec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principals House; Flooring, internal plastering, painting and shutters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350,000.00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Bunambo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5 acre of Land @ 1000,000 and processing of title deed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5,000,000.00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Ndalu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Tabani</w:t>
            </w:r>
            <w:proofErr w:type="spellEnd"/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Lunyu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1 acre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Mbakalo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6F4085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Kizito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Sirende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300 capacity Twin Lab; internal and external plastering, flooring, plumbing and gas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Naiiri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Kabuyefwe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Nyange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300 capacity twin Lab from foundation to the lintel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Mitua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Soysambu</w:t>
            </w:r>
            <w:proofErr w:type="spellEnd"/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Lungai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300 capacity twin Lab to the lintel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Naiiri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Kabuyefwe</w:t>
            </w:r>
            <w:proofErr w:type="spellEnd"/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Single Lab and from foundation renovation of existing Lab to completion; flooring, gas fitting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2,500,000.00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Nabiswa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300 capacity twin Lab from foundation to the lintel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Mbakalo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RGC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Namawanga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300 capacity twin Lab from foundation to the lintel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Mbakalo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Kibisi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Single Lab from foundation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Mbakalo</w:t>
            </w:r>
            <w:proofErr w:type="spellEnd"/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35,000,000.00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Renovation of 5 Classrooms @ 300,000; Re-roofing, internal and external plastering, flooring, window panes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Mitua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Renovation of 5 Classrooms @ 300,000; Re-roofing, internal and external plastering, flooring, window panes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Mitua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Soysambu</w:t>
            </w:r>
            <w:proofErr w:type="spellEnd"/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Ndalu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Renovation of 5 Classrooms @ 300,000; Re-roofing, internal and external plastering, flooring, window panes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Ndalu</w:t>
            </w:r>
            <w:proofErr w:type="spellEnd"/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Tongaren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DEB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Renovation of 5 Classrooms @ 300,000; Re-roofing, internal and external plastering, flooring, window panes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Tongaren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Kiminini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Kakamwe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Renovation of 5 Classrooms @ 300,000; Re-roofing, internal and external plastering, flooring, window panes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1,500,000.00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FB0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Tongaren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/</w:t>
            </w:r>
          </w:p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Kiminini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7,500,000.00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KMTC </w:t>
            </w:r>
            <w:proofErr w:type="spellStart"/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Tongaren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10 acres of Land second phase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20,000,000.00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Ndalu</w:t>
            </w:r>
            <w:proofErr w:type="spellEnd"/>
          </w:p>
        </w:tc>
      </w:tr>
      <w:tr w:rsidR="00ED0FB0" w:rsidRPr="0005265A" w:rsidTr="00ED0FB0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Renovation of Buildings; Dinning/ki</w:t>
            </w:r>
            <w:r w:rsidR="0046514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tchen, computer lab/library, 1 </w:t>
            </w:r>
            <w:proofErr w:type="spellStart"/>
            <w:r w:rsidR="0046514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</w:t>
            </w: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dminstration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block, 6 lecture halls, 4 hostels.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15,000,000.00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35,000,000.00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AE7929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AE792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SECURITY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AE7929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AE7929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AE7929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AE792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AE7929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AE7929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AE7929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AE7929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Mukuyuni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Police Station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6 roomed Admin Block from foundation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Mukuyuni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Chiefs Office-Patrol Base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1/2 an acre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</w:p>
        </w:tc>
      </w:tr>
      <w:tr w:rsidR="00ED0FB0" w:rsidRPr="0005265A" w:rsidTr="00ED0FB0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Chiefs Office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2 roomed  office; External plastering, flooring,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</w:t>
            </w:r>
            <w:proofErr w:type="spellEnd"/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3,000,000.00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120,000,000.00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Statutory Votes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17,088,371.31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ED0FB0" w:rsidRPr="0005265A" w:rsidTr="00ED0FB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BUDGET BCEILING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137,088,371.31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B0" w:rsidRPr="00934A2F" w:rsidRDefault="00ED0FB0" w:rsidP="00AD616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34A2F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D6162" w:rsidRPr="0005265A" w:rsidRDefault="00AD6162" w:rsidP="006F526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395AE5" w:rsidRPr="0005265A" w:rsidRDefault="00395AE5" w:rsidP="006F526C">
      <w:pPr>
        <w:spacing w:after="0" w:line="360" w:lineRule="auto"/>
        <w:rPr>
          <w:rStyle w:val="Emphasis"/>
          <w:rFonts w:ascii="Footlight MT Light" w:hAnsi="Footlight MT Light"/>
          <w:i w:val="0"/>
          <w:sz w:val="24"/>
          <w:szCs w:val="24"/>
        </w:rPr>
      </w:pPr>
    </w:p>
    <w:p w:rsidR="002A2337" w:rsidRPr="004342DA" w:rsidRDefault="002A2337" w:rsidP="006F526C">
      <w:pPr>
        <w:spacing w:after="0" w:line="360" w:lineRule="auto"/>
        <w:rPr>
          <w:rFonts w:ascii="Footlight MT Light" w:hAnsi="Footlight MT Light"/>
          <w:b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MIN. NG-CDFC/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TONG /49/08/2020</w:t>
      </w:r>
      <w:r w:rsidR="00F26A02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 xml:space="preserve">: </w:t>
      </w:r>
      <w:r w:rsidRPr="004342DA">
        <w:rPr>
          <w:rStyle w:val="Emphasis"/>
          <w:rFonts w:ascii="Footlight MT Light" w:hAnsi="Footlight MT Light"/>
          <w:b/>
          <w:sz w:val="28"/>
          <w:szCs w:val="28"/>
          <w:u w:val="single"/>
        </w:rPr>
        <w:t xml:space="preserve"> </w:t>
      </w:r>
      <w:r w:rsidRPr="004342DA">
        <w:rPr>
          <w:rFonts w:ascii="Footlight MT Light" w:hAnsi="Footlight MT Light"/>
          <w:b/>
          <w:sz w:val="28"/>
          <w:szCs w:val="28"/>
          <w:u w:val="single"/>
        </w:rPr>
        <w:t>APPROVED PAYMENTS.</w:t>
      </w:r>
    </w:p>
    <w:p w:rsidR="004F0330" w:rsidRDefault="004F0330" w:rsidP="006F526C">
      <w:pPr>
        <w:spacing w:after="0" w:line="360" w:lineRule="auto"/>
        <w:rPr>
          <w:rFonts w:ascii="Footlight MT Light" w:hAnsi="Footlight MT Light"/>
          <w:sz w:val="28"/>
          <w:szCs w:val="28"/>
        </w:rPr>
      </w:pPr>
    </w:p>
    <w:p w:rsidR="004F0330" w:rsidRPr="004342DA" w:rsidRDefault="002A2337" w:rsidP="006F526C">
      <w:p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The committee approved the following payments:-</w:t>
      </w:r>
    </w:p>
    <w:p w:rsidR="002B541E" w:rsidRPr="004342DA" w:rsidRDefault="002A2337" w:rsidP="002B541E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KMTC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Tongaren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land</w:t>
      </w:r>
      <w:r w:rsidR="00925AD2">
        <w:rPr>
          <w:rFonts w:ascii="Footlight MT Light" w:hAnsi="Footlight MT Light"/>
          <w:sz w:val="28"/>
          <w:szCs w:val="28"/>
        </w:rPr>
        <w:t xml:space="preserve"> was paid as a part payment of </w:t>
      </w:r>
      <w:proofErr w:type="spellStart"/>
      <w:r w:rsidR="00925AD2">
        <w:rPr>
          <w:rFonts w:ascii="Footlight MT Light" w:hAnsi="Footlight MT Light"/>
          <w:sz w:val="28"/>
          <w:szCs w:val="28"/>
        </w:rPr>
        <w:t>K</w:t>
      </w:r>
      <w:r w:rsidRPr="004342DA">
        <w:rPr>
          <w:rFonts w:ascii="Footlight MT Light" w:hAnsi="Footlight MT Light"/>
          <w:sz w:val="28"/>
          <w:szCs w:val="28"/>
        </w:rPr>
        <w:t>sh</w:t>
      </w:r>
      <w:proofErr w:type="spellEnd"/>
      <w:r w:rsidR="004B5CF6">
        <w:rPr>
          <w:rFonts w:ascii="Footlight MT Light" w:hAnsi="Footlight MT Light"/>
          <w:sz w:val="28"/>
          <w:szCs w:val="28"/>
        </w:rPr>
        <w:t xml:space="preserve">. 10,000,000/= </w:t>
      </w:r>
    </w:p>
    <w:p w:rsidR="002B541E" w:rsidRPr="004342DA" w:rsidRDefault="00925AD2" w:rsidP="002B541E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Bursary was allocated </w:t>
      </w:r>
      <w:proofErr w:type="spellStart"/>
      <w:r>
        <w:rPr>
          <w:rFonts w:ascii="Footlight MT Light" w:hAnsi="Footlight MT Light"/>
          <w:sz w:val="28"/>
          <w:szCs w:val="28"/>
        </w:rPr>
        <w:t>Ksh</w:t>
      </w:r>
      <w:proofErr w:type="spellEnd"/>
      <w:r w:rsidR="002A2337" w:rsidRPr="004342DA">
        <w:rPr>
          <w:rFonts w:ascii="Footlight MT Light" w:hAnsi="Footlight MT Light"/>
          <w:sz w:val="28"/>
          <w:szCs w:val="28"/>
        </w:rPr>
        <w:t>. 2</w:t>
      </w:r>
      <w:r>
        <w:rPr>
          <w:rFonts w:ascii="Footlight MT Light" w:hAnsi="Footlight MT Light"/>
          <w:sz w:val="28"/>
          <w:szCs w:val="28"/>
        </w:rPr>
        <w:t>,000,000/=</w:t>
      </w:r>
      <w:r w:rsidR="002A2337" w:rsidRPr="004342DA">
        <w:rPr>
          <w:rFonts w:ascii="Footlight MT Light" w:hAnsi="Footlight MT Light"/>
          <w:sz w:val="28"/>
          <w:szCs w:val="28"/>
        </w:rPr>
        <w:t xml:space="preserve"> for first year students joining </w:t>
      </w:r>
      <w:r w:rsidR="004B5CF6">
        <w:rPr>
          <w:rFonts w:ascii="Footlight MT Light" w:hAnsi="Footlight MT Light"/>
          <w:sz w:val="28"/>
          <w:szCs w:val="28"/>
        </w:rPr>
        <w:t>U</w:t>
      </w:r>
      <w:r w:rsidR="00395AE5" w:rsidRPr="004342DA">
        <w:rPr>
          <w:rFonts w:ascii="Footlight MT Light" w:hAnsi="Footlight MT Light"/>
          <w:sz w:val="28"/>
          <w:szCs w:val="28"/>
        </w:rPr>
        <w:t>niversity and KMTC.</w:t>
      </w:r>
    </w:p>
    <w:p w:rsidR="002B541E" w:rsidRPr="004342DA" w:rsidRDefault="00395AE5" w:rsidP="002B541E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St. Juliana secondary school </w:t>
      </w:r>
      <w:r w:rsidR="002B541E" w:rsidRPr="004342DA">
        <w:rPr>
          <w:rFonts w:ascii="Footlight MT Light" w:hAnsi="Footlight MT Light"/>
          <w:sz w:val="28"/>
          <w:szCs w:val="28"/>
        </w:rPr>
        <w:t xml:space="preserve">bus </w:t>
      </w:r>
      <w:r w:rsidRPr="004342DA">
        <w:rPr>
          <w:rFonts w:ascii="Footlight MT Light" w:hAnsi="Footlight MT Light"/>
          <w:sz w:val="28"/>
          <w:szCs w:val="28"/>
        </w:rPr>
        <w:t xml:space="preserve">insurance </w:t>
      </w:r>
      <w:r w:rsidR="002B541E" w:rsidRPr="004342DA">
        <w:rPr>
          <w:rFonts w:ascii="Footlight MT Light" w:hAnsi="Footlight MT Light"/>
          <w:sz w:val="28"/>
          <w:szCs w:val="28"/>
        </w:rPr>
        <w:t>-</w:t>
      </w:r>
      <w:proofErr w:type="spellStart"/>
      <w:r w:rsidRPr="004342DA">
        <w:rPr>
          <w:rFonts w:ascii="Footlight MT Light" w:hAnsi="Footlight MT Light"/>
          <w:sz w:val="28"/>
          <w:szCs w:val="28"/>
        </w:rPr>
        <w:t>Kshs</w:t>
      </w:r>
      <w:proofErr w:type="spellEnd"/>
      <w:r w:rsidRPr="004342DA">
        <w:rPr>
          <w:rFonts w:ascii="Footlight MT Light" w:hAnsi="Footlight MT Light"/>
          <w:sz w:val="28"/>
          <w:szCs w:val="28"/>
        </w:rPr>
        <w:t>. 435,090</w:t>
      </w:r>
      <w:r w:rsidR="00925AD2">
        <w:rPr>
          <w:rFonts w:ascii="Footlight MT Light" w:hAnsi="Footlight MT Light"/>
          <w:sz w:val="28"/>
          <w:szCs w:val="28"/>
        </w:rPr>
        <w:t>/=</w:t>
      </w:r>
      <w:r w:rsidRPr="004342DA">
        <w:rPr>
          <w:rFonts w:ascii="Footlight MT Light" w:hAnsi="Footlight MT Light"/>
          <w:sz w:val="28"/>
          <w:szCs w:val="28"/>
        </w:rPr>
        <w:t>.</w:t>
      </w:r>
    </w:p>
    <w:p w:rsidR="00395AE5" w:rsidRPr="004342DA" w:rsidRDefault="00395AE5" w:rsidP="002B541E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 xml:space="preserve">The NG-CDFC allowance was </w:t>
      </w:r>
      <w:r w:rsidR="00D55232">
        <w:rPr>
          <w:rFonts w:ascii="Footlight MT Light" w:hAnsi="Footlight MT Light"/>
          <w:sz w:val="28"/>
          <w:szCs w:val="28"/>
        </w:rPr>
        <w:t xml:space="preserve">- </w:t>
      </w:r>
      <w:proofErr w:type="spellStart"/>
      <w:r w:rsidR="00CB644C">
        <w:rPr>
          <w:rFonts w:ascii="Footlight MT Light" w:hAnsi="Footlight MT Light"/>
          <w:sz w:val="28"/>
          <w:szCs w:val="28"/>
        </w:rPr>
        <w:t>Ksh</w:t>
      </w:r>
      <w:proofErr w:type="spellEnd"/>
      <w:r w:rsidR="00CB644C">
        <w:rPr>
          <w:rFonts w:ascii="Footlight MT Light" w:hAnsi="Footlight MT Light"/>
          <w:sz w:val="28"/>
          <w:szCs w:val="28"/>
        </w:rPr>
        <w:t xml:space="preserve">. </w:t>
      </w:r>
      <w:r w:rsidRPr="004342DA">
        <w:rPr>
          <w:rFonts w:ascii="Footlight MT Light" w:hAnsi="Footlight MT Light"/>
          <w:sz w:val="28"/>
          <w:szCs w:val="28"/>
        </w:rPr>
        <w:t>62,000.</w:t>
      </w:r>
      <w:r w:rsidR="00F45D7F" w:rsidRPr="004342DA">
        <w:rPr>
          <w:rFonts w:ascii="Footlight MT Light" w:hAnsi="Footlight MT Light"/>
          <w:sz w:val="28"/>
          <w:szCs w:val="28"/>
        </w:rPr>
        <w:t xml:space="preserve"> </w:t>
      </w:r>
    </w:p>
    <w:p w:rsidR="00F45D7F" w:rsidRDefault="00F45D7F" w:rsidP="002B541E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proofErr w:type="spellStart"/>
      <w:r w:rsidRPr="004342DA">
        <w:rPr>
          <w:rFonts w:ascii="Footlight MT Light" w:hAnsi="Footlight MT Light"/>
          <w:sz w:val="28"/>
          <w:szCs w:val="28"/>
        </w:rPr>
        <w:t>Milima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Primary to be allocated </w:t>
      </w:r>
      <w:r w:rsidR="00E72E6F" w:rsidRPr="004342DA">
        <w:rPr>
          <w:rFonts w:ascii="Footlight MT Light" w:hAnsi="Footlight MT Light"/>
          <w:sz w:val="28"/>
          <w:szCs w:val="28"/>
        </w:rPr>
        <w:t xml:space="preserve">sh. </w:t>
      </w:r>
      <w:r w:rsidRPr="004342DA">
        <w:rPr>
          <w:rFonts w:ascii="Footlight MT Light" w:hAnsi="Footlight MT Light"/>
          <w:sz w:val="28"/>
          <w:szCs w:val="28"/>
        </w:rPr>
        <w:t>190,000 from emergency to cater for the renovation of  blown li</w:t>
      </w:r>
      <w:r w:rsidR="00306EC8">
        <w:rPr>
          <w:rFonts w:ascii="Footlight MT Light" w:hAnsi="Footlight MT Light"/>
          <w:sz w:val="28"/>
          <w:szCs w:val="28"/>
        </w:rPr>
        <w:t>brary roof due to heavy rainfall</w:t>
      </w:r>
    </w:p>
    <w:p w:rsidR="00306EC8" w:rsidRDefault="00306EC8" w:rsidP="002B541E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Nyange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Primary School to be allocated sh. 900,000/= for the purchase of one acre of land</w:t>
      </w:r>
    </w:p>
    <w:p w:rsidR="00CB644C" w:rsidRDefault="00CB644C" w:rsidP="002B541E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Service and repair of GK B 166F with Central Farmers Garage – sh. 183,036/=</w:t>
      </w:r>
    </w:p>
    <w:p w:rsidR="00306EC8" w:rsidRDefault="00306EC8" w:rsidP="002B541E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FAM and Driver travels to Nairobi – </w:t>
      </w:r>
      <w:proofErr w:type="spellStart"/>
      <w:r>
        <w:rPr>
          <w:rFonts w:ascii="Footlight MT Light" w:hAnsi="Footlight MT Light"/>
          <w:sz w:val="28"/>
          <w:szCs w:val="28"/>
        </w:rPr>
        <w:t>Ksh</w:t>
      </w:r>
      <w:proofErr w:type="spellEnd"/>
      <w:r>
        <w:rPr>
          <w:rFonts w:ascii="Footlight MT Light" w:hAnsi="Footlight MT Light"/>
          <w:sz w:val="28"/>
          <w:szCs w:val="28"/>
        </w:rPr>
        <w:t>. 70,000/=</w:t>
      </w:r>
    </w:p>
    <w:p w:rsidR="00F26A02" w:rsidRDefault="00F26A02" w:rsidP="00F26A02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Committee allowances for verification and sorting of bursary for the first years students joining Kenya Medical Training College and University- </w:t>
      </w:r>
      <w:bookmarkStart w:id="0" w:name="_GoBack"/>
      <w:bookmarkEnd w:id="0"/>
      <w:r>
        <w:rPr>
          <w:rFonts w:ascii="Footlight MT Light" w:hAnsi="Footlight MT Light"/>
          <w:sz w:val="28"/>
          <w:szCs w:val="28"/>
        </w:rPr>
        <w:t>sh.300,000/=</w:t>
      </w:r>
    </w:p>
    <w:p w:rsidR="00F26A02" w:rsidRDefault="00F26A02" w:rsidP="00F26A02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PMC training and capacity building on new projects for FY 2019/20-sh.300,000/=</w:t>
      </w:r>
    </w:p>
    <w:p w:rsidR="007B6C72" w:rsidRDefault="004B5CF6" w:rsidP="006F526C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Shadema</w:t>
      </w:r>
      <w:proofErr w:type="spellEnd"/>
      <w:r>
        <w:rPr>
          <w:rFonts w:ascii="Footlight MT Light" w:hAnsi="Footlight MT Light"/>
          <w:sz w:val="28"/>
          <w:szCs w:val="28"/>
        </w:rPr>
        <w:t xml:space="preserve"> Construction Co. Ltd – </w:t>
      </w:r>
      <w:proofErr w:type="spellStart"/>
      <w:r>
        <w:rPr>
          <w:rFonts w:ascii="Footlight MT Light" w:hAnsi="Footlight MT Light"/>
          <w:sz w:val="28"/>
          <w:szCs w:val="28"/>
        </w:rPr>
        <w:t>Ksh</w:t>
      </w:r>
      <w:proofErr w:type="spellEnd"/>
      <w:r>
        <w:rPr>
          <w:rFonts w:ascii="Footlight MT Light" w:hAnsi="Footlight MT Light"/>
          <w:sz w:val="28"/>
          <w:szCs w:val="28"/>
        </w:rPr>
        <w:t>. 150,000/=.</w:t>
      </w:r>
    </w:p>
    <w:p w:rsidR="008A185F" w:rsidRPr="008A185F" w:rsidRDefault="008A185F" w:rsidP="008A185F">
      <w:pPr>
        <w:pStyle w:val="ListParagraph"/>
        <w:spacing w:after="0" w:line="360" w:lineRule="auto"/>
        <w:rPr>
          <w:rFonts w:ascii="Footlight MT Light" w:hAnsi="Footlight MT Light"/>
          <w:sz w:val="28"/>
          <w:szCs w:val="28"/>
        </w:rPr>
      </w:pPr>
    </w:p>
    <w:p w:rsidR="002E42CA" w:rsidRPr="004342DA" w:rsidRDefault="00395AE5" w:rsidP="006F526C">
      <w:p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4342DA">
        <w:rPr>
          <w:rFonts w:ascii="Footlight MT Light" w:hAnsi="Footlight MT Light"/>
          <w:sz w:val="28"/>
          <w:szCs w:val="28"/>
        </w:rPr>
        <w:t>T</w:t>
      </w:r>
      <w:r w:rsidR="00E72E6F" w:rsidRPr="004342DA">
        <w:rPr>
          <w:rFonts w:ascii="Footlight MT Light" w:hAnsi="Footlight MT Light"/>
          <w:sz w:val="28"/>
          <w:szCs w:val="28"/>
        </w:rPr>
        <w:t xml:space="preserve">his was proposed by </w:t>
      </w:r>
      <w:proofErr w:type="spellStart"/>
      <w:r w:rsidR="00E72E6F" w:rsidRPr="004342DA">
        <w:rPr>
          <w:rFonts w:ascii="Footlight MT Light" w:hAnsi="Footlight MT Light"/>
          <w:sz w:val="28"/>
          <w:szCs w:val="28"/>
        </w:rPr>
        <w:t>Japhether</w:t>
      </w:r>
      <w:proofErr w:type="spellEnd"/>
      <w:r w:rsidR="00E72E6F" w:rsidRPr="004342DA"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Wanyonyi</w:t>
      </w:r>
      <w:proofErr w:type="spellEnd"/>
      <w:r w:rsidRPr="004342DA">
        <w:rPr>
          <w:rFonts w:ascii="Footlight MT Light" w:hAnsi="Footlight MT Light"/>
          <w:sz w:val="28"/>
          <w:szCs w:val="28"/>
        </w:rPr>
        <w:t xml:space="preserve"> and seconded by Andrew </w:t>
      </w:r>
      <w:proofErr w:type="spellStart"/>
      <w:r w:rsidRPr="004342DA">
        <w:rPr>
          <w:rFonts w:ascii="Footlight MT Light" w:hAnsi="Footlight MT Light"/>
          <w:sz w:val="28"/>
          <w:szCs w:val="28"/>
        </w:rPr>
        <w:t>Muhanji</w:t>
      </w:r>
      <w:proofErr w:type="spellEnd"/>
      <w:r w:rsidRPr="004342DA">
        <w:rPr>
          <w:rFonts w:ascii="Footlight MT Light" w:hAnsi="Footlight MT Light"/>
          <w:sz w:val="28"/>
          <w:szCs w:val="28"/>
        </w:rPr>
        <w:t>.</w:t>
      </w:r>
    </w:p>
    <w:p w:rsidR="002E42CA" w:rsidRPr="004342DA" w:rsidRDefault="002E42CA" w:rsidP="006F526C">
      <w:pPr>
        <w:spacing w:after="0" w:line="360" w:lineRule="auto"/>
        <w:rPr>
          <w:rFonts w:ascii="Footlight MT Light" w:hAnsi="Footlight MT Light"/>
          <w:b/>
          <w:sz w:val="28"/>
          <w:szCs w:val="28"/>
          <w:u w:val="single"/>
        </w:rPr>
      </w:pPr>
    </w:p>
    <w:p w:rsidR="002A2337" w:rsidRPr="004342DA" w:rsidRDefault="00395AE5" w:rsidP="006F526C">
      <w:pPr>
        <w:spacing w:after="0" w:line="360" w:lineRule="auto"/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</w:pPr>
      <w:r w:rsidRPr="004342DA">
        <w:rPr>
          <w:rFonts w:ascii="Footlight MT Light" w:hAnsi="Footlight MT Light"/>
          <w:b/>
          <w:sz w:val="28"/>
          <w:szCs w:val="28"/>
          <w:u w:val="single"/>
        </w:rPr>
        <w:t>MIN. NG-CDFC/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TONG /50/08/2020</w:t>
      </w:r>
      <w:r w:rsidR="00E72E6F"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 xml:space="preserve">: </w:t>
      </w:r>
      <w:r w:rsidRPr="004342DA">
        <w:rPr>
          <w:rStyle w:val="Emphasis"/>
          <w:rFonts w:ascii="Footlight MT Light" w:hAnsi="Footlight MT Light"/>
          <w:b/>
          <w:i w:val="0"/>
          <w:sz w:val="28"/>
          <w:szCs w:val="28"/>
          <w:u w:val="single"/>
        </w:rPr>
        <w:t>ANY OTHER BUSINESS</w:t>
      </w:r>
    </w:p>
    <w:p w:rsidR="002E42CA" w:rsidRPr="004342DA" w:rsidRDefault="002E42CA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</w:p>
    <w:p w:rsidR="00F037AA" w:rsidRPr="004342DA" w:rsidRDefault="00395AE5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  <w:proofErr w:type="spellStart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>Milima</w:t>
      </w:r>
      <w:proofErr w:type="spellEnd"/>
      <w:r w:rsidRPr="004342DA">
        <w:rPr>
          <w:rStyle w:val="Emphasis"/>
          <w:rFonts w:ascii="Footlight MT Light" w:hAnsi="Footlight MT Light"/>
          <w:i w:val="0"/>
          <w:iCs w:val="0"/>
          <w:sz w:val="28"/>
          <w:szCs w:val="28"/>
        </w:rPr>
        <w:t xml:space="preserve"> FYM boarding primary school requested for funds to repair 2 classrooms and school library which was destroyed by heavy rains.</w:t>
      </w:r>
    </w:p>
    <w:p w:rsidR="00395AE5" w:rsidRDefault="00395AE5" w:rsidP="006F526C">
      <w:pPr>
        <w:spacing w:after="0" w:line="360" w:lineRule="auto"/>
        <w:rPr>
          <w:rStyle w:val="Emphasis"/>
          <w:rFonts w:ascii="Footlight MT Light" w:hAnsi="Footlight MT Light"/>
          <w:i w:val="0"/>
          <w:iCs w:val="0"/>
          <w:sz w:val="28"/>
          <w:szCs w:val="28"/>
        </w:rPr>
      </w:pPr>
    </w:p>
    <w:p w:rsidR="00F037AA" w:rsidRPr="004342DA" w:rsidRDefault="00F037AA" w:rsidP="006F526C">
      <w:pPr>
        <w:spacing w:line="360" w:lineRule="auto"/>
        <w:rPr>
          <w:rStyle w:val="Emphasis"/>
          <w:rFonts w:ascii="Footlight MT Light" w:hAnsi="Footlight MT Light"/>
          <w:i w:val="0"/>
          <w:sz w:val="28"/>
          <w:szCs w:val="28"/>
        </w:rPr>
      </w:pPr>
      <w:r w:rsidRPr="004342DA">
        <w:rPr>
          <w:rStyle w:val="Emphasis"/>
          <w:rFonts w:ascii="Footlight MT Light" w:hAnsi="Footlight MT Light"/>
          <w:i w:val="0"/>
          <w:sz w:val="28"/>
          <w:szCs w:val="28"/>
        </w:rPr>
        <w:lastRenderedPageBreak/>
        <w:t xml:space="preserve">There being no other business the meeting ended at </w:t>
      </w:r>
      <w:r w:rsidR="00395AE5" w:rsidRPr="004342DA">
        <w:rPr>
          <w:rStyle w:val="Emphasis"/>
          <w:rFonts w:ascii="Footlight MT Light" w:hAnsi="Footlight MT Light"/>
          <w:i w:val="0"/>
          <w:sz w:val="28"/>
          <w:szCs w:val="28"/>
        </w:rPr>
        <w:t>14</w:t>
      </w:r>
      <w:r w:rsidRPr="004342DA">
        <w:rPr>
          <w:rStyle w:val="Emphasis"/>
          <w:rFonts w:ascii="Footlight MT Light" w:hAnsi="Footlight MT Light"/>
          <w:i w:val="0"/>
          <w:sz w:val="28"/>
          <w:szCs w:val="28"/>
        </w:rPr>
        <w:t>.</w:t>
      </w:r>
      <w:r w:rsidR="00395AE5" w:rsidRPr="004342DA">
        <w:rPr>
          <w:rStyle w:val="Emphasis"/>
          <w:rFonts w:ascii="Footlight MT Light" w:hAnsi="Footlight MT Light"/>
          <w:i w:val="0"/>
          <w:sz w:val="28"/>
          <w:szCs w:val="28"/>
        </w:rPr>
        <w:t>30</w:t>
      </w:r>
      <w:r w:rsidRPr="004342DA">
        <w:rPr>
          <w:rStyle w:val="Emphasis"/>
          <w:rFonts w:ascii="Footlight MT Light" w:hAnsi="Footlight MT Light"/>
          <w:i w:val="0"/>
          <w:sz w:val="28"/>
          <w:szCs w:val="28"/>
        </w:rPr>
        <w:t xml:space="preserve"> pm with a prayer from </w:t>
      </w:r>
      <w:proofErr w:type="spellStart"/>
      <w:r w:rsidR="00395AE5" w:rsidRPr="004342DA">
        <w:rPr>
          <w:rStyle w:val="Emphasis"/>
          <w:rFonts w:ascii="Footlight MT Light" w:hAnsi="Footlight MT Light"/>
          <w:i w:val="0"/>
          <w:sz w:val="28"/>
          <w:szCs w:val="28"/>
        </w:rPr>
        <w:t>Carolyne</w:t>
      </w:r>
      <w:proofErr w:type="spellEnd"/>
      <w:r w:rsidR="00395AE5" w:rsidRPr="004342DA">
        <w:rPr>
          <w:rStyle w:val="Emphasis"/>
          <w:rFonts w:ascii="Footlight MT Light" w:hAnsi="Footlight MT Light"/>
          <w:i w:val="0"/>
          <w:sz w:val="28"/>
          <w:szCs w:val="28"/>
        </w:rPr>
        <w:t xml:space="preserve"> </w:t>
      </w:r>
      <w:proofErr w:type="spellStart"/>
      <w:r w:rsidR="00395AE5" w:rsidRPr="004342DA">
        <w:rPr>
          <w:rStyle w:val="Emphasis"/>
          <w:rFonts w:ascii="Footlight MT Light" w:hAnsi="Footlight MT Light"/>
          <w:i w:val="0"/>
          <w:sz w:val="28"/>
          <w:szCs w:val="28"/>
        </w:rPr>
        <w:t>Edebe</w:t>
      </w:r>
      <w:proofErr w:type="spellEnd"/>
      <w:r w:rsidR="00395AE5" w:rsidRPr="004342DA">
        <w:rPr>
          <w:rStyle w:val="Emphasis"/>
          <w:rFonts w:ascii="Footlight MT Light" w:hAnsi="Footlight MT Light"/>
          <w:i w:val="0"/>
          <w:sz w:val="28"/>
          <w:szCs w:val="28"/>
        </w:rPr>
        <w:t>.</w:t>
      </w:r>
    </w:p>
    <w:p w:rsidR="00F037AA" w:rsidRDefault="00F037AA" w:rsidP="006F526C">
      <w:pPr>
        <w:spacing w:line="360" w:lineRule="auto"/>
        <w:rPr>
          <w:rStyle w:val="Emphasis"/>
          <w:rFonts w:ascii="Footlight MT Light" w:hAnsi="Footlight MT Light"/>
          <w:i w:val="0"/>
          <w:sz w:val="28"/>
          <w:szCs w:val="28"/>
        </w:rPr>
      </w:pPr>
    </w:p>
    <w:p w:rsidR="00D55232" w:rsidRPr="004342DA" w:rsidRDefault="00D55232" w:rsidP="006F526C">
      <w:pPr>
        <w:spacing w:line="360" w:lineRule="auto"/>
        <w:rPr>
          <w:rStyle w:val="Emphasis"/>
          <w:rFonts w:ascii="Footlight MT Light" w:hAnsi="Footlight MT Light"/>
          <w:i w:val="0"/>
          <w:sz w:val="28"/>
          <w:szCs w:val="28"/>
        </w:rPr>
      </w:pPr>
    </w:p>
    <w:p w:rsidR="00F037AA" w:rsidRPr="004342DA" w:rsidRDefault="00F037AA" w:rsidP="006F526C">
      <w:pPr>
        <w:spacing w:line="360" w:lineRule="auto"/>
        <w:jc w:val="both"/>
        <w:rPr>
          <w:rFonts w:ascii="Footlight MT Light" w:hAnsi="Footlight MT Light"/>
          <w:b/>
          <w:sz w:val="28"/>
          <w:szCs w:val="28"/>
        </w:rPr>
      </w:pPr>
      <w:r w:rsidRPr="004342DA">
        <w:rPr>
          <w:rFonts w:ascii="Footlight MT Light" w:hAnsi="Footlight MT Light"/>
          <w:b/>
          <w:sz w:val="28"/>
          <w:szCs w:val="28"/>
        </w:rPr>
        <w:t>Signed…………….……..</w:t>
      </w:r>
      <w:r w:rsidRPr="004342DA">
        <w:rPr>
          <w:rFonts w:ascii="Footlight MT Light" w:hAnsi="Footlight MT Light"/>
          <w:b/>
          <w:sz w:val="28"/>
          <w:szCs w:val="28"/>
        </w:rPr>
        <w:tab/>
      </w:r>
      <w:r w:rsidRPr="004342DA">
        <w:rPr>
          <w:rFonts w:ascii="Footlight MT Light" w:hAnsi="Footlight MT Light"/>
          <w:b/>
          <w:sz w:val="28"/>
          <w:szCs w:val="28"/>
        </w:rPr>
        <w:tab/>
      </w:r>
      <w:r w:rsidRPr="004342DA">
        <w:rPr>
          <w:rFonts w:ascii="Footlight MT Light" w:hAnsi="Footlight MT Light"/>
          <w:b/>
          <w:sz w:val="28"/>
          <w:szCs w:val="28"/>
        </w:rPr>
        <w:tab/>
      </w:r>
      <w:r w:rsidRPr="004342DA">
        <w:rPr>
          <w:rFonts w:ascii="Footlight MT Light" w:hAnsi="Footlight MT Light"/>
          <w:b/>
          <w:sz w:val="28"/>
          <w:szCs w:val="28"/>
        </w:rPr>
        <w:tab/>
        <w:t>Date…………………..</w:t>
      </w:r>
    </w:p>
    <w:p w:rsidR="00F037AA" w:rsidRPr="004342DA" w:rsidRDefault="00F037AA" w:rsidP="006F526C">
      <w:pPr>
        <w:spacing w:line="360" w:lineRule="auto"/>
        <w:jc w:val="both"/>
        <w:rPr>
          <w:rFonts w:ascii="Footlight MT Light" w:hAnsi="Footlight MT Light"/>
          <w:b/>
          <w:sz w:val="28"/>
          <w:szCs w:val="28"/>
        </w:rPr>
      </w:pPr>
      <w:r w:rsidRPr="004342DA">
        <w:rPr>
          <w:rFonts w:ascii="Footlight MT Light" w:hAnsi="Footlight MT Light"/>
          <w:b/>
          <w:sz w:val="28"/>
          <w:szCs w:val="28"/>
        </w:rPr>
        <w:t xml:space="preserve">Christopher </w:t>
      </w:r>
      <w:proofErr w:type="spellStart"/>
      <w:r w:rsidRPr="004342DA">
        <w:rPr>
          <w:rFonts w:ascii="Footlight MT Light" w:hAnsi="Footlight MT Light"/>
          <w:b/>
          <w:sz w:val="28"/>
          <w:szCs w:val="28"/>
        </w:rPr>
        <w:t>Simiyu</w:t>
      </w:r>
      <w:proofErr w:type="spellEnd"/>
      <w:r w:rsidRPr="004342DA">
        <w:rPr>
          <w:rFonts w:ascii="Footlight MT Light" w:hAnsi="Footlight MT Light"/>
          <w:b/>
          <w:sz w:val="28"/>
          <w:szCs w:val="28"/>
        </w:rPr>
        <w:t xml:space="preserve"> – Secretary</w:t>
      </w:r>
    </w:p>
    <w:p w:rsidR="004342DA" w:rsidRPr="004342DA" w:rsidRDefault="004342DA" w:rsidP="006F526C">
      <w:pPr>
        <w:spacing w:line="360" w:lineRule="auto"/>
        <w:jc w:val="both"/>
        <w:rPr>
          <w:rFonts w:ascii="Footlight MT Light" w:hAnsi="Footlight MT Light"/>
          <w:b/>
          <w:sz w:val="28"/>
          <w:szCs w:val="28"/>
        </w:rPr>
      </w:pPr>
    </w:p>
    <w:p w:rsidR="004342DA" w:rsidRPr="004342DA" w:rsidRDefault="004342DA" w:rsidP="006F526C">
      <w:pPr>
        <w:spacing w:line="360" w:lineRule="auto"/>
        <w:jc w:val="both"/>
        <w:rPr>
          <w:rFonts w:ascii="Footlight MT Light" w:hAnsi="Footlight MT Light"/>
          <w:b/>
          <w:sz w:val="28"/>
          <w:szCs w:val="28"/>
        </w:rPr>
      </w:pPr>
    </w:p>
    <w:p w:rsidR="00F037AA" w:rsidRPr="004342DA" w:rsidRDefault="00F037AA" w:rsidP="006F526C">
      <w:pPr>
        <w:spacing w:line="360" w:lineRule="auto"/>
        <w:jc w:val="both"/>
        <w:rPr>
          <w:rFonts w:ascii="Footlight MT Light" w:hAnsi="Footlight MT Light"/>
          <w:b/>
          <w:sz w:val="28"/>
          <w:szCs w:val="28"/>
        </w:rPr>
      </w:pPr>
      <w:r w:rsidRPr="004342DA">
        <w:rPr>
          <w:rFonts w:ascii="Footlight MT Light" w:hAnsi="Footlight MT Light"/>
          <w:b/>
          <w:sz w:val="28"/>
          <w:szCs w:val="28"/>
        </w:rPr>
        <w:t>Signed…………….……..</w:t>
      </w:r>
      <w:r w:rsidRPr="004342DA">
        <w:rPr>
          <w:rFonts w:ascii="Footlight MT Light" w:hAnsi="Footlight MT Light"/>
          <w:b/>
          <w:sz w:val="28"/>
          <w:szCs w:val="28"/>
        </w:rPr>
        <w:tab/>
      </w:r>
      <w:r w:rsidRPr="004342DA">
        <w:rPr>
          <w:rFonts w:ascii="Footlight MT Light" w:hAnsi="Footlight MT Light"/>
          <w:b/>
          <w:sz w:val="28"/>
          <w:szCs w:val="28"/>
        </w:rPr>
        <w:tab/>
      </w:r>
      <w:r w:rsidRPr="004342DA">
        <w:rPr>
          <w:rFonts w:ascii="Footlight MT Light" w:hAnsi="Footlight MT Light"/>
          <w:b/>
          <w:sz w:val="28"/>
          <w:szCs w:val="28"/>
        </w:rPr>
        <w:tab/>
      </w:r>
      <w:r w:rsidRPr="004342DA">
        <w:rPr>
          <w:rFonts w:ascii="Footlight MT Light" w:hAnsi="Footlight MT Light"/>
          <w:b/>
          <w:sz w:val="28"/>
          <w:szCs w:val="28"/>
        </w:rPr>
        <w:tab/>
        <w:t>Date…………………..</w:t>
      </w:r>
    </w:p>
    <w:p w:rsidR="00F037AA" w:rsidRPr="004342DA" w:rsidRDefault="00F037AA" w:rsidP="006F526C">
      <w:pPr>
        <w:spacing w:line="360" w:lineRule="auto"/>
        <w:jc w:val="both"/>
        <w:rPr>
          <w:rFonts w:ascii="Footlight MT Light" w:hAnsi="Footlight MT Light"/>
          <w:b/>
          <w:sz w:val="28"/>
          <w:szCs w:val="28"/>
        </w:rPr>
      </w:pPr>
      <w:r w:rsidRPr="004342DA">
        <w:rPr>
          <w:rFonts w:ascii="Footlight MT Light" w:hAnsi="Footlight MT Light"/>
          <w:b/>
          <w:sz w:val="28"/>
          <w:szCs w:val="28"/>
        </w:rPr>
        <w:t xml:space="preserve">Maurice </w:t>
      </w:r>
      <w:proofErr w:type="spellStart"/>
      <w:r w:rsidRPr="004342DA">
        <w:rPr>
          <w:rFonts w:ascii="Footlight MT Light" w:hAnsi="Footlight MT Light"/>
          <w:b/>
          <w:sz w:val="28"/>
          <w:szCs w:val="28"/>
        </w:rPr>
        <w:t>Changalwa</w:t>
      </w:r>
      <w:proofErr w:type="spellEnd"/>
      <w:r w:rsidRPr="004342DA">
        <w:rPr>
          <w:rFonts w:ascii="Footlight MT Light" w:hAnsi="Footlight MT Light"/>
          <w:b/>
          <w:sz w:val="28"/>
          <w:szCs w:val="28"/>
        </w:rPr>
        <w:t xml:space="preserve"> - Chairman</w:t>
      </w:r>
    </w:p>
    <w:p w:rsidR="00F037AA" w:rsidRPr="0005265A" w:rsidRDefault="00F037AA" w:rsidP="006F526C">
      <w:pPr>
        <w:spacing w:line="360" w:lineRule="auto"/>
        <w:rPr>
          <w:rFonts w:ascii="Footlight MT Light" w:hAnsi="Footlight MT Light"/>
          <w:sz w:val="24"/>
          <w:szCs w:val="24"/>
        </w:rPr>
      </w:pPr>
    </w:p>
    <w:p w:rsidR="00F037AA" w:rsidRPr="0005265A" w:rsidRDefault="00F037AA" w:rsidP="006F526C">
      <w:pPr>
        <w:spacing w:line="360" w:lineRule="auto"/>
        <w:rPr>
          <w:rStyle w:val="Emphasis"/>
          <w:rFonts w:ascii="Footlight MT Light" w:hAnsi="Footlight MT Light"/>
          <w:i w:val="0"/>
          <w:sz w:val="24"/>
          <w:szCs w:val="24"/>
        </w:rPr>
      </w:pPr>
    </w:p>
    <w:sectPr w:rsidR="00F037AA" w:rsidRPr="0005265A" w:rsidSect="00113850">
      <w:footerReference w:type="default" r:id="rId8"/>
      <w:pgSz w:w="12240" w:h="15840"/>
      <w:pgMar w:top="45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83" w:rsidRDefault="002C5D83" w:rsidP="006F526C">
      <w:pPr>
        <w:spacing w:after="0" w:line="240" w:lineRule="auto"/>
      </w:pPr>
      <w:r>
        <w:separator/>
      </w:r>
    </w:p>
  </w:endnote>
  <w:endnote w:type="continuationSeparator" w:id="0">
    <w:p w:rsidR="002C5D83" w:rsidRDefault="002C5D83" w:rsidP="006F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7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5265A" w:rsidRDefault="0005265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85F" w:rsidRPr="008A185F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D6162" w:rsidRDefault="00AD6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83" w:rsidRDefault="002C5D83" w:rsidP="006F526C">
      <w:pPr>
        <w:spacing w:after="0" w:line="240" w:lineRule="auto"/>
      </w:pPr>
      <w:r>
        <w:separator/>
      </w:r>
    </w:p>
  </w:footnote>
  <w:footnote w:type="continuationSeparator" w:id="0">
    <w:p w:rsidR="002C5D83" w:rsidRDefault="002C5D83" w:rsidP="006F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E19"/>
    <w:multiLevelType w:val="hybridMultilevel"/>
    <w:tmpl w:val="D220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43EA3"/>
    <w:multiLevelType w:val="hybridMultilevel"/>
    <w:tmpl w:val="80745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740440"/>
    <w:multiLevelType w:val="hybridMultilevel"/>
    <w:tmpl w:val="38A436F4"/>
    <w:lvl w:ilvl="0" w:tplc="8EC6B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5A8D"/>
    <w:multiLevelType w:val="hybridMultilevel"/>
    <w:tmpl w:val="1780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06A6C"/>
    <w:multiLevelType w:val="hybridMultilevel"/>
    <w:tmpl w:val="ABF8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D4AAC"/>
    <w:multiLevelType w:val="hybridMultilevel"/>
    <w:tmpl w:val="4E2C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673349"/>
    <w:multiLevelType w:val="hybridMultilevel"/>
    <w:tmpl w:val="5CF6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37BD2"/>
    <w:multiLevelType w:val="hybridMultilevel"/>
    <w:tmpl w:val="E8F4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66F67"/>
    <w:multiLevelType w:val="hybridMultilevel"/>
    <w:tmpl w:val="1596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77967"/>
    <w:multiLevelType w:val="hybridMultilevel"/>
    <w:tmpl w:val="84E4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95184"/>
    <w:multiLevelType w:val="hybridMultilevel"/>
    <w:tmpl w:val="1AF22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73FC4"/>
    <w:multiLevelType w:val="hybridMultilevel"/>
    <w:tmpl w:val="0CB2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40839"/>
    <w:multiLevelType w:val="hybridMultilevel"/>
    <w:tmpl w:val="5382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AA"/>
    <w:rsid w:val="0000196A"/>
    <w:rsid w:val="0005265A"/>
    <w:rsid w:val="000800E6"/>
    <w:rsid w:val="00097E56"/>
    <w:rsid w:val="000B6C39"/>
    <w:rsid w:val="00113850"/>
    <w:rsid w:val="00134383"/>
    <w:rsid w:val="002371D2"/>
    <w:rsid w:val="002A2337"/>
    <w:rsid w:val="002B541E"/>
    <w:rsid w:val="002C33C9"/>
    <w:rsid w:val="002C5D83"/>
    <w:rsid w:val="002E42CA"/>
    <w:rsid w:val="00306EC8"/>
    <w:rsid w:val="00322AFE"/>
    <w:rsid w:val="00395AE5"/>
    <w:rsid w:val="004342DA"/>
    <w:rsid w:val="00465142"/>
    <w:rsid w:val="00496E7A"/>
    <w:rsid w:val="004B5CF6"/>
    <w:rsid w:val="004F0330"/>
    <w:rsid w:val="004F407F"/>
    <w:rsid w:val="00597611"/>
    <w:rsid w:val="0063430F"/>
    <w:rsid w:val="006A5AD1"/>
    <w:rsid w:val="006F4085"/>
    <w:rsid w:val="006F526C"/>
    <w:rsid w:val="00700477"/>
    <w:rsid w:val="00752B43"/>
    <w:rsid w:val="00761FD0"/>
    <w:rsid w:val="007B6C72"/>
    <w:rsid w:val="0083366E"/>
    <w:rsid w:val="0084521A"/>
    <w:rsid w:val="008A185F"/>
    <w:rsid w:val="008E5058"/>
    <w:rsid w:val="00914FD0"/>
    <w:rsid w:val="00925AD2"/>
    <w:rsid w:val="00934A2F"/>
    <w:rsid w:val="00970C2F"/>
    <w:rsid w:val="00A052D7"/>
    <w:rsid w:val="00A90581"/>
    <w:rsid w:val="00AD6162"/>
    <w:rsid w:val="00AE4BDC"/>
    <w:rsid w:val="00AE7929"/>
    <w:rsid w:val="00B03E84"/>
    <w:rsid w:val="00B107B2"/>
    <w:rsid w:val="00C25216"/>
    <w:rsid w:val="00C94701"/>
    <w:rsid w:val="00CB2AB0"/>
    <w:rsid w:val="00CB644C"/>
    <w:rsid w:val="00CF756E"/>
    <w:rsid w:val="00D55232"/>
    <w:rsid w:val="00D723F6"/>
    <w:rsid w:val="00D7326B"/>
    <w:rsid w:val="00D76F31"/>
    <w:rsid w:val="00E72E6F"/>
    <w:rsid w:val="00ED0FB0"/>
    <w:rsid w:val="00F037AA"/>
    <w:rsid w:val="00F26A02"/>
    <w:rsid w:val="00F45D7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7A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37AA"/>
    <w:rPr>
      <w:i/>
      <w:iCs/>
    </w:rPr>
  </w:style>
  <w:style w:type="table" w:styleId="TableGrid">
    <w:name w:val="Table Grid"/>
    <w:basedOn w:val="TableNormal"/>
    <w:uiPriority w:val="59"/>
    <w:rsid w:val="00F03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03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7AA"/>
    <w:rPr>
      <w:rFonts w:ascii="Calibri" w:eastAsia="Times New Roman" w:hAnsi="Calibri" w:cs="Times New Roman"/>
    </w:rPr>
  </w:style>
  <w:style w:type="paragraph" w:customStyle="1" w:styleId="Default">
    <w:name w:val="Default"/>
    <w:rsid w:val="00C25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5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26C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5265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7A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37AA"/>
    <w:rPr>
      <w:i/>
      <w:iCs/>
    </w:rPr>
  </w:style>
  <w:style w:type="table" w:styleId="TableGrid">
    <w:name w:val="Table Grid"/>
    <w:basedOn w:val="TableNormal"/>
    <w:uiPriority w:val="59"/>
    <w:rsid w:val="00F03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03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7AA"/>
    <w:rPr>
      <w:rFonts w:ascii="Calibri" w:eastAsia="Times New Roman" w:hAnsi="Calibri" w:cs="Times New Roman"/>
    </w:rPr>
  </w:style>
  <w:style w:type="paragraph" w:customStyle="1" w:styleId="Default">
    <w:name w:val="Default"/>
    <w:rsid w:val="00C25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5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26C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526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DENNO</cp:lastModifiedBy>
  <cp:revision>36</cp:revision>
  <cp:lastPrinted>2020-09-01T11:36:00Z</cp:lastPrinted>
  <dcterms:created xsi:type="dcterms:W3CDTF">2020-09-04T08:32:00Z</dcterms:created>
  <dcterms:modified xsi:type="dcterms:W3CDTF">2020-09-29T07:37:00Z</dcterms:modified>
</cp:coreProperties>
</file>