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70" w:rsidRDefault="00247E70" w:rsidP="00247E70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MINUTES OF NG-CDFC OF SOUTH MUGIRANGO </w:t>
      </w:r>
      <w:bookmarkStart w:id="0" w:name="_GoBack"/>
      <w:bookmarkEnd w:id="0"/>
      <w:r>
        <w:rPr>
          <w:b/>
          <w:sz w:val="24"/>
          <w:szCs w:val="24"/>
          <w:u w:val="single"/>
        </w:rPr>
        <w:t>CONSTITUENCY ON 17</w:t>
      </w:r>
      <w:r w:rsidRPr="00C75B6D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DECEMBER 2018 AT THE CDF HALL, NYAMARAMBE</w:t>
      </w:r>
    </w:p>
    <w:p w:rsidR="00247E70" w:rsidRDefault="00247E70" w:rsidP="00247E70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PRESENT</w:t>
      </w:r>
    </w:p>
    <w:p w:rsidR="00247E70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Teresa Bochere  Mose</w:t>
      </w:r>
      <w:r>
        <w:rPr>
          <w:sz w:val="24"/>
          <w:szCs w:val="24"/>
        </w:rPr>
        <w:tab/>
      </w:r>
      <w:r w:rsidRPr="00D72AFF">
        <w:rPr>
          <w:sz w:val="24"/>
          <w:szCs w:val="24"/>
        </w:rPr>
        <w:t>Chairperson</w:t>
      </w:r>
    </w:p>
    <w:p w:rsidR="00247E70" w:rsidRPr="00D87988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72AFF">
        <w:rPr>
          <w:sz w:val="24"/>
          <w:szCs w:val="24"/>
        </w:rPr>
        <w:t>J.M</w:t>
      </w:r>
      <w:r>
        <w:rPr>
          <w:sz w:val="24"/>
          <w:szCs w:val="24"/>
        </w:rPr>
        <w:t>.</w:t>
      </w:r>
      <w:r w:rsidRPr="00D72AFF">
        <w:rPr>
          <w:sz w:val="24"/>
          <w:szCs w:val="24"/>
        </w:rPr>
        <w:t xml:space="preserve"> Wam</w:t>
      </w:r>
      <w:r w:rsidR="002F01A0">
        <w:rPr>
          <w:sz w:val="24"/>
          <w:szCs w:val="24"/>
        </w:rPr>
        <w:t xml:space="preserve">bua                     </w:t>
      </w:r>
      <w:r w:rsidRPr="00D72AFF">
        <w:rPr>
          <w:sz w:val="24"/>
          <w:szCs w:val="24"/>
        </w:rPr>
        <w:t>DCC</w:t>
      </w:r>
      <w:r w:rsidRPr="00D87988">
        <w:rPr>
          <w:sz w:val="24"/>
          <w:szCs w:val="24"/>
        </w:rPr>
        <w:tab/>
      </w:r>
      <w:r w:rsidRPr="00D87988">
        <w:rPr>
          <w:sz w:val="24"/>
          <w:szCs w:val="24"/>
        </w:rPr>
        <w:tab/>
      </w:r>
    </w:p>
    <w:p w:rsidR="00247E70" w:rsidRPr="00D72AFF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Ezekiel Ombaso Mogere</w:t>
      </w:r>
      <w:r>
        <w:rPr>
          <w:sz w:val="24"/>
          <w:szCs w:val="24"/>
        </w:rPr>
        <w:tab/>
      </w:r>
      <w:r w:rsidRPr="00D72AFF">
        <w:rPr>
          <w:sz w:val="24"/>
          <w:szCs w:val="24"/>
        </w:rPr>
        <w:t>Secretary</w:t>
      </w:r>
    </w:p>
    <w:p w:rsidR="00247E70" w:rsidRPr="00D72AFF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Francis O. Onyango  </w:t>
      </w:r>
      <w:r>
        <w:rPr>
          <w:sz w:val="24"/>
          <w:szCs w:val="24"/>
        </w:rPr>
        <w:tab/>
      </w:r>
      <w:r w:rsidRPr="00D72AFF">
        <w:rPr>
          <w:sz w:val="24"/>
          <w:szCs w:val="24"/>
        </w:rPr>
        <w:t xml:space="preserve">FAM              </w:t>
      </w:r>
      <w:r w:rsidRPr="00D72AFF">
        <w:rPr>
          <w:sz w:val="24"/>
          <w:szCs w:val="24"/>
        </w:rPr>
        <w:tab/>
      </w:r>
    </w:p>
    <w:p w:rsidR="00247E70" w:rsidRPr="00D72AFF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Denis Moinde    </w:t>
      </w:r>
      <w:r>
        <w:rPr>
          <w:sz w:val="24"/>
          <w:szCs w:val="24"/>
        </w:rPr>
        <w:tab/>
      </w:r>
      <w:r w:rsidR="002F01A0">
        <w:rPr>
          <w:sz w:val="24"/>
          <w:szCs w:val="24"/>
        </w:rPr>
        <w:t xml:space="preserve">             </w:t>
      </w:r>
      <w:r w:rsidRPr="00D72AFF">
        <w:rPr>
          <w:sz w:val="24"/>
          <w:szCs w:val="24"/>
        </w:rPr>
        <w:t>Member</w:t>
      </w:r>
    </w:p>
    <w:p w:rsidR="00247E70" w:rsidRPr="00D72AFF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Isaac  Maisori               </w:t>
      </w:r>
      <w:r>
        <w:rPr>
          <w:sz w:val="24"/>
          <w:szCs w:val="24"/>
        </w:rPr>
        <w:tab/>
      </w:r>
      <w:r w:rsidRPr="00D72AFF">
        <w:rPr>
          <w:sz w:val="24"/>
          <w:szCs w:val="24"/>
        </w:rPr>
        <w:t>Member</w:t>
      </w:r>
    </w:p>
    <w:p w:rsidR="00247E70" w:rsidRPr="00D72AFF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Jackline Morara</w:t>
      </w:r>
      <w:r>
        <w:rPr>
          <w:sz w:val="24"/>
          <w:szCs w:val="24"/>
        </w:rPr>
        <w:tab/>
      </w:r>
      <w:r w:rsidR="002F01A0">
        <w:rPr>
          <w:sz w:val="24"/>
          <w:szCs w:val="24"/>
        </w:rPr>
        <w:t xml:space="preserve">              </w:t>
      </w:r>
      <w:r w:rsidRPr="00D72AFF">
        <w:rPr>
          <w:sz w:val="24"/>
          <w:szCs w:val="24"/>
        </w:rPr>
        <w:t>Member</w:t>
      </w:r>
    </w:p>
    <w:p w:rsidR="00247E70" w:rsidRPr="00D72AFF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Jacklin</w:t>
      </w:r>
      <w:r w:rsidR="002F01A0">
        <w:rPr>
          <w:sz w:val="24"/>
          <w:szCs w:val="24"/>
        </w:rPr>
        <w:t xml:space="preserve">e Manyura                </w:t>
      </w:r>
      <w:r w:rsidRPr="00D72AFF">
        <w:rPr>
          <w:sz w:val="24"/>
          <w:szCs w:val="24"/>
        </w:rPr>
        <w:t>Member</w:t>
      </w:r>
    </w:p>
    <w:p w:rsidR="00247E70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Job Ochari   </w:t>
      </w:r>
      <w:r w:rsidR="002F01A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Member</w:t>
      </w:r>
    </w:p>
    <w:p w:rsidR="00247E70" w:rsidRPr="00D72AFF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Jastus</w:t>
      </w:r>
      <w:r w:rsidR="002F01A0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2F01A0">
        <w:rPr>
          <w:sz w:val="24"/>
          <w:szCs w:val="24"/>
        </w:rPr>
        <w:t xml:space="preserve">yabuto                    </w:t>
      </w:r>
      <w:r>
        <w:rPr>
          <w:sz w:val="24"/>
          <w:szCs w:val="24"/>
        </w:rPr>
        <w:t xml:space="preserve"> Member</w:t>
      </w:r>
    </w:p>
    <w:p w:rsidR="00247E70" w:rsidRPr="00F71ADD" w:rsidRDefault="00247E70" w:rsidP="00247E7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 Attendance</w:t>
      </w:r>
    </w:p>
    <w:p w:rsidR="00247E70" w:rsidRPr="00DD0654" w:rsidRDefault="00247E70" w:rsidP="00DD0654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D0654">
        <w:rPr>
          <w:sz w:val="24"/>
          <w:szCs w:val="24"/>
        </w:rPr>
        <w:t>Benard Barongo</w:t>
      </w:r>
      <w:r w:rsidR="00DD0654">
        <w:rPr>
          <w:sz w:val="24"/>
          <w:szCs w:val="24"/>
        </w:rPr>
        <w:t>-</w:t>
      </w:r>
      <w:r w:rsidRPr="00DD0654">
        <w:rPr>
          <w:sz w:val="24"/>
          <w:szCs w:val="24"/>
        </w:rPr>
        <w:t xml:space="preserve"> Constituency Office Manager </w:t>
      </w:r>
    </w:p>
    <w:p w:rsidR="00247E70" w:rsidRDefault="00247E70" w:rsidP="00247E70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Preliminaries</w:t>
      </w:r>
    </w:p>
    <w:p w:rsidR="00247E70" w:rsidRPr="00F71ADD" w:rsidRDefault="00247E70" w:rsidP="00247E70">
      <w:pPr>
        <w:spacing w:line="360" w:lineRule="auto"/>
        <w:rPr>
          <w:sz w:val="24"/>
          <w:szCs w:val="24"/>
        </w:rPr>
      </w:pPr>
      <w:r w:rsidRPr="00F71ADD">
        <w:rPr>
          <w:sz w:val="24"/>
          <w:szCs w:val="24"/>
        </w:rPr>
        <w:t>The chairlady confirmed the quorum</w:t>
      </w:r>
      <w:r>
        <w:rPr>
          <w:sz w:val="24"/>
          <w:szCs w:val="24"/>
        </w:rPr>
        <w:t xml:space="preserve"> and she volunteered </w:t>
      </w:r>
      <w:r w:rsidRPr="00F71ADD">
        <w:rPr>
          <w:sz w:val="24"/>
          <w:szCs w:val="24"/>
        </w:rPr>
        <w:t>to</w:t>
      </w:r>
      <w:r>
        <w:rPr>
          <w:sz w:val="24"/>
          <w:szCs w:val="24"/>
        </w:rPr>
        <w:t xml:space="preserve"> offer an opening prayer at 11.25 am</w:t>
      </w:r>
    </w:p>
    <w:p w:rsidR="00247E70" w:rsidRPr="00D60995" w:rsidRDefault="00247E70" w:rsidP="00247E70">
      <w:pPr>
        <w:spacing w:line="360" w:lineRule="auto"/>
        <w:rPr>
          <w:b/>
          <w:u w:val="single"/>
        </w:rPr>
      </w:pPr>
      <w:r w:rsidRPr="00D60995">
        <w:rPr>
          <w:b/>
          <w:u w:val="single"/>
        </w:rPr>
        <w:t xml:space="preserve">Agenda </w:t>
      </w:r>
    </w:p>
    <w:p w:rsidR="00247E70" w:rsidRPr="00884F69" w:rsidRDefault="00247E70" w:rsidP="00247E7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Reading and confirmation</w:t>
      </w:r>
      <w:r w:rsidRPr="00884F69">
        <w:rPr>
          <w:sz w:val="24"/>
          <w:szCs w:val="24"/>
        </w:rPr>
        <w:t xml:space="preserve"> of previous minutes </w:t>
      </w:r>
    </w:p>
    <w:p w:rsidR="00247E70" w:rsidRPr="00884F69" w:rsidRDefault="00247E70" w:rsidP="00247E7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84F69">
        <w:rPr>
          <w:sz w:val="24"/>
          <w:szCs w:val="24"/>
        </w:rPr>
        <w:t>Matters arising</w:t>
      </w:r>
    </w:p>
    <w:p w:rsidR="00247E70" w:rsidRDefault="00247E70" w:rsidP="00247E7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Constituency sports Events</w:t>
      </w:r>
    </w:p>
    <w:p w:rsidR="00247E70" w:rsidRDefault="00247E70" w:rsidP="00247E7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Project proposal for financial year 2018/2019</w:t>
      </w:r>
    </w:p>
    <w:p w:rsidR="00B37E35" w:rsidRPr="00B37E35" w:rsidRDefault="00B37E35" w:rsidP="00B37E35">
      <w:pPr>
        <w:pStyle w:val="ListParagraph"/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B37E35">
        <w:rPr>
          <w:sz w:val="24"/>
          <w:szCs w:val="24"/>
        </w:rPr>
        <w:t>ngoing and incomplete projects</w:t>
      </w:r>
    </w:p>
    <w:p w:rsidR="00247E70" w:rsidRPr="00884F69" w:rsidRDefault="00247E70" w:rsidP="00247E7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Any other business</w:t>
      </w:r>
    </w:p>
    <w:p w:rsidR="00247E70" w:rsidRPr="00196B60" w:rsidRDefault="00247E70" w:rsidP="00247E7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Min 01/17/12/2018 Reading and confirmation of previous minutes</w:t>
      </w:r>
    </w:p>
    <w:p w:rsidR="00247E70" w:rsidRDefault="00247E70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secretary read tho</w:t>
      </w:r>
      <w:r w:rsidR="00A432B4">
        <w:rPr>
          <w:sz w:val="24"/>
          <w:szCs w:val="24"/>
        </w:rPr>
        <w:t>ro</w:t>
      </w:r>
      <w:r>
        <w:rPr>
          <w:sz w:val="24"/>
          <w:szCs w:val="24"/>
        </w:rPr>
        <w:t xml:space="preserve">ugh </w:t>
      </w:r>
      <w:r w:rsidR="00A432B4">
        <w:rPr>
          <w:sz w:val="24"/>
          <w:szCs w:val="24"/>
        </w:rPr>
        <w:t>the minutes to members which were</w:t>
      </w:r>
      <w:r>
        <w:rPr>
          <w:sz w:val="24"/>
          <w:szCs w:val="24"/>
        </w:rPr>
        <w:t xml:space="preserve"> proposed by job Ochari and seconded Justus Nyabuto</w:t>
      </w:r>
      <w:r w:rsidR="00A432B4">
        <w:rPr>
          <w:sz w:val="24"/>
          <w:szCs w:val="24"/>
        </w:rPr>
        <w:t xml:space="preserve"> as true deliberations of the previous meeting.</w:t>
      </w:r>
    </w:p>
    <w:p w:rsidR="00247E70" w:rsidRDefault="00FF0CE3" w:rsidP="00247E70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 02/17</w:t>
      </w:r>
      <w:r w:rsidR="00247E70">
        <w:rPr>
          <w:b/>
          <w:sz w:val="24"/>
          <w:szCs w:val="24"/>
          <w:u w:val="single"/>
        </w:rPr>
        <w:t>/1</w:t>
      </w:r>
      <w:r>
        <w:rPr>
          <w:b/>
          <w:sz w:val="24"/>
          <w:szCs w:val="24"/>
          <w:u w:val="single"/>
        </w:rPr>
        <w:t>2</w:t>
      </w:r>
      <w:r w:rsidR="00247E70">
        <w:rPr>
          <w:b/>
          <w:sz w:val="24"/>
          <w:szCs w:val="24"/>
          <w:u w:val="single"/>
        </w:rPr>
        <w:t>/2018 Matters arising from previous minutes.</w:t>
      </w:r>
    </w:p>
    <w:p w:rsidR="00FF0CE3" w:rsidRDefault="00247E70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FF0CE3">
        <w:rPr>
          <w:sz w:val="24"/>
          <w:szCs w:val="24"/>
        </w:rPr>
        <w:t xml:space="preserve"> members requested to know from the DCC the status of land for the proposed Tabaka division headquarters, the DCC informed the committee</w:t>
      </w:r>
      <w:r w:rsidR="00A432B4">
        <w:rPr>
          <w:sz w:val="24"/>
          <w:szCs w:val="24"/>
        </w:rPr>
        <w:t xml:space="preserve"> that</w:t>
      </w:r>
      <w:r w:rsidR="00FF0CE3">
        <w:rPr>
          <w:sz w:val="24"/>
          <w:szCs w:val="24"/>
        </w:rPr>
        <w:t xml:space="preserve"> the owners the proposed land were not willing to sell</w:t>
      </w:r>
      <w:r w:rsidR="00A432B4">
        <w:rPr>
          <w:sz w:val="24"/>
          <w:szCs w:val="24"/>
        </w:rPr>
        <w:t>,</w:t>
      </w:r>
      <w:r w:rsidR="00FF0CE3">
        <w:rPr>
          <w:sz w:val="24"/>
          <w:szCs w:val="24"/>
        </w:rPr>
        <w:t xml:space="preserve"> and thus scouting for available and suitable land still continues along Tabaka Nyachenge road, Tabaka Nyagichenche road and also the possibility of acquiring the </w:t>
      </w:r>
      <w:r w:rsidR="001E27EE">
        <w:rPr>
          <w:sz w:val="24"/>
          <w:szCs w:val="24"/>
        </w:rPr>
        <w:t>coffee society</w:t>
      </w:r>
      <w:r w:rsidR="00FF0CE3">
        <w:rPr>
          <w:sz w:val="24"/>
          <w:szCs w:val="24"/>
        </w:rPr>
        <w:t xml:space="preserve"> land</w:t>
      </w:r>
      <w:r w:rsidR="00A432B4">
        <w:rPr>
          <w:sz w:val="24"/>
          <w:szCs w:val="24"/>
        </w:rPr>
        <w:t xml:space="preserve"> within Tabaka ward.</w:t>
      </w:r>
    </w:p>
    <w:p w:rsidR="00247E70" w:rsidRPr="00884F69" w:rsidRDefault="00247E70" w:rsidP="00247E70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Min.03/</w:t>
      </w:r>
      <w:r w:rsidR="00FF0CE3">
        <w:rPr>
          <w:b/>
          <w:sz w:val="24"/>
          <w:szCs w:val="24"/>
          <w:u w:val="single"/>
        </w:rPr>
        <w:t>17/12</w:t>
      </w:r>
      <w:r w:rsidRPr="00884F69">
        <w:rPr>
          <w:b/>
          <w:sz w:val="24"/>
          <w:szCs w:val="24"/>
          <w:u w:val="single"/>
        </w:rPr>
        <w:t>/2</w:t>
      </w:r>
      <w:r>
        <w:rPr>
          <w:b/>
          <w:sz w:val="24"/>
          <w:szCs w:val="24"/>
          <w:u w:val="single"/>
        </w:rPr>
        <w:t xml:space="preserve">018 </w:t>
      </w:r>
      <w:r w:rsidR="001E27EE">
        <w:rPr>
          <w:b/>
          <w:sz w:val="24"/>
          <w:szCs w:val="24"/>
          <w:u w:val="single"/>
        </w:rPr>
        <w:t>Constituency sports event</w:t>
      </w:r>
    </w:p>
    <w:p w:rsidR="001E27EE" w:rsidRDefault="001E27EE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members inspected the delivered sports materials against the quotations and approved payment to the supplier Moscom ventures Ltd.</w:t>
      </w:r>
    </w:p>
    <w:p w:rsidR="009A5F36" w:rsidRDefault="001E27EE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committee approved that the Fund account manager to procure imp rest to purchase items which couldn’t </w:t>
      </w:r>
      <w:r w:rsidR="00C25A56">
        <w:rPr>
          <w:sz w:val="24"/>
          <w:szCs w:val="24"/>
        </w:rPr>
        <w:t>be tendered for the sport event in consultation with the sub county treasury and budget items of approved by the sports committee.</w:t>
      </w:r>
    </w:p>
    <w:p w:rsidR="00A432B4" w:rsidRDefault="00A432B4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members were required to turn up for orientation on 20</w:t>
      </w:r>
      <w:r w:rsidRPr="00A432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Nyamarambe green stadium by 10 am.</w:t>
      </w:r>
    </w:p>
    <w:p w:rsidR="00247E70" w:rsidRPr="009A5F36" w:rsidRDefault="00247E70" w:rsidP="00247E70">
      <w:pPr>
        <w:spacing w:line="360" w:lineRule="auto"/>
        <w:rPr>
          <w:sz w:val="24"/>
          <w:szCs w:val="24"/>
        </w:rPr>
      </w:pPr>
      <w:r w:rsidRPr="00B203BA">
        <w:rPr>
          <w:b/>
          <w:sz w:val="24"/>
          <w:szCs w:val="24"/>
          <w:u w:val="single"/>
        </w:rPr>
        <w:t xml:space="preserve">Min </w:t>
      </w:r>
      <w:r w:rsidR="00B37E35">
        <w:rPr>
          <w:b/>
          <w:sz w:val="24"/>
          <w:szCs w:val="24"/>
          <w:u w:val="single"/>
        </w:rPr>
        <w:t>04/17/12</w:t>
      </w:r>
      <w:r>
        <w:rPr>
          <w:b/>
          <w:sz w:val="24"/>
          <w:szCs w:val="24"/>
          <w:u w:val="single"/>
        </w:rPr>
        <w:t>/2018</w:t>
      </w:r>
      <w:r w:rsidR="00262E8E">
        <w:rPr>
          <w:b/>
          <w:sz w:val="24"/>
          <w:szCs w:val="24"/>
          <w:u w:val="single"/>
        </w:rPr>
        <w:t xml:space="preserve"> </w:t>
      </w:r>
      <w:r w:rsidRPr="00DC6A2B">
        <w:rPr>
          <w:b/>
          <w:sz w:val="24"/>
          <w:szCs w:val="24"/>
          <w:u w:val="single"/>
        </w:rPr>
        <w:t>Project proposal for financial year 2018/2019</w:t>
      </w:r>
    </w:p>
    <w:p w:rsidR="00247E70" w:rsidRDefault="00D865D2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committee noted that they are behind the deadline which was 30</w:t>
      </w:r>
      <w:r w:rsidRPr="00D865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2018</w:t>
      </w:r>
      <w:r w:rsidR="00A432B4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submission of project proposal for the financial year 2018-2019,</w:t>
      </w:r>
      <w:r w:rsidR="00A432B4">
        <w:rPr>
          <w:sz w:val="24"/>
          <w:szCs w:val="24"/>
        </w:rPr>
        <w:t xml:space="preserve"> the FAM</w:t>
      </w:r>
      <w:r w:rsidR="00262E8E">
        <w:rPr>
          <w:sz w:val="24"/>
          <w:szCs w:val="24"/>
        </w:rPr>
        <w:t xml:space="preserve"> </w:t>
      </w:r>
      <w:r w:rsidR="00A432B4">
        <w:rPr>
          <w:sz w:val="24"/>
          <w:szCs w:val="24"/>
        </w:rPr>
        <w:t>advised</w:t>
      </w:r>
      <w:r>
        <w:rPr>
          <w:sz w:val="24"/>
          <w:szCs w:val="24"/>
        </w:rPr>
        <w:t xml:space="preserve"> the committee </w:t>
      </w:r>
      <w:r w:rsidR="00A432B4">
        <w:rPr>
          <w:sz w:val="24"/>
          <w:szCs w:val="24"/>
        </w:rPr>
        <w:t xml:space="preserve">that their discussion on </w:t>
      </w:r>
      <w:r w:rsidR="007068B9">
        <w:rPr>
          <w:sz w:val="24"/>
          <w:szCs w:val="24"/>
        </w:rPr>
        <w:t>projects should</w:t>
      </w:r>
      <w:r w:rsidR="00247E70">
        <w:rPr>
          <w:sz w:val="24"/>
          <w:szCs w:val="24"/>
        </w:rPr>
        <w:t xml:space="preserve"> be in line with the public participation carried out last financial year, the constituency strategic plan, the Big Four agenda while giving priority to ongoing incomplete projects in the previous financial years.</w:t>
      </w:r>
    </w:p>
    <w:p w:rsidR="00A432B4" w:rsidRDefault="00D865D2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After a thorough discussion the following projects </w:t>
      </w:r>
      <w:r w:rsidR="00A06C5D">
        <w:rPr>
          <w:sz w:val="24"/>
          <w:szCs w:val="24"/>
        </w:rPr>
        <w:t>alongside</w:t>
      </w:r>
      <w:r>
        <w:rPr>
          <w:sz w:val="24"/>
          <w:szCs w:val="24"/>
        </w:rPr>
        <w:t xml:space="preserve"> the statutory </w:t>
      </w:r>
      <w:r w:rsidR="00A06C5D">
        <w:rPr>
          <w:sz w:val="24"/>
          <w:szCs w:val="24"/>
        </w:rPr>
        <w:t>allocations were proposed for funding in the 2018-</w:t>
      </w:r>
      <w:r w:rsidR="00326635">
        <w:rPr>
          <w:sz w:val="24"/>
          <w:szCs w:val="24"/>
        </w:rPr>
        <w:t>2019</w:t>
      </w:r>
    </w:p>
    <w:tbl>
      <w:tblPr>
        <w:tblW w:w="9206" w:type="dxa"/>
        <w:tblInd w:w="93" w:type="dxa"/>
        <w:tblLook w:val="04A0" w:firstRow="1" w:lastRow="0" w:firstColumn="1" w:lastColumn="0" w:noHBand="0" w:noVBand="1"/>
      </w:tblPr>
      <w:tblGrid>
        <w:gridCol w:w="3885"/>
        <w:gridCol w:w="2544"/>
        <w:gridCol w:w="1742"/>
        <w:gridCol w:w="1035"/>
      </w:tblGrid>
      <w:tr w:rsidR="009A5F36" w:rsidRPr="009A5F36" w:rsidTr="005E6F86">
        <w:trPr>
          <w:trHeight w:val="3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bookmarkStart w:id="1" w:name="OLE_LINK1"/>
            <w:r w:rsidRPr="009A5F36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Project Name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b/>
                <w:b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Office Administration and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Recurrent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facilitation of committee activities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6,542,452.07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9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F36">
              <w:rPr>
                <w:rFonts w:ascii="Times New Roman" w:hAnsi="Times New Roman"/>
                <w:color w:val="000000"/>
                <w:sz w:val="24"/>
                <w:szCs w:val="24"/>
              </w:rPr>
              <w:t>Monitoring and Evaluation/Capacity Building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facilitation of prudent project </w:t>
            </w:r>
            <w:r w:rsidR="000B0976" w:rsidRPr="009A5F36">
              <w:rPr>
                <w:rFonts w:cs="Calibri"/>
                <w:color w:val="000000"/>
                <w:sz w:val="24"/>
                <w:szCs w:val="24"/>
              </w:rPr>
              <w:t>implementation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   3,271,226.00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1590"/>
        </w:trPr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F36">
              <w:rPr>
                <w:rFonts w:ascii="Times New Roman" w:hAnsi="Times New Roman"/>
                <w:color w:val="000000"/>
                <w:sz w:val="24"/>
                <w:szCs w:val="24"/>
              </w:rPr>
              <w:t>Bursary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subsidizing school fee for both secondary and higher learning education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 27,260,219.00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960"/>
        </w:trPr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F36">
              <w:rPr>
                <w:rFonts w:ascii="Times New Roman" w:hAnsi="Times New Roman"/>
                <w:color w:val="000000"/>
                <w:sz w:val="24"/>
                <w:szCs w:val="24"/>
              </w:rPr>
              <w:t>Emergency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facilitating emergency </w:t>
            </w:r>
            <w:r w:rsidR="000B0976" w:rsidRPr="009A5F36">
              <w:rPr>
                <w:rFonts w:cs="Calibri"/>
                <w:color w:val="000000"/>
                <w:sz w:val="24"/>
                <w:szCs w:val="24"/>
              </w:rPr>
              <w:t>occurrences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   5,738,993.00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960"/>
        </w:trPr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F36">
              <w:rPr>
                <w:rFonts w:ascii="Times New Roman" w:hAnsi="Times New Roman"/>
                <w:color w:val="000000"/>
                <w:sz w:val="24"/>
                <w:szCs w:val="24"/>
              </w:rPr>
              <w:t>Sports Activities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facilitating constituency sports events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   2,180,817.00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E21897" w:rsidRPr="009A5F36" w:rsidTr="00563B12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897" w:rsidRPr="009A5F36" w:rsidRDefault="00E21897" w:rsidP="009A5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Ng-Cdfc </w:t>
            </w:r>
            <w:r w:rsidRPr="009A5F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Office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897" w:rsidRPr="003F6B0C" w:rsidRDefault="00E21897" w:rsidP="00A5483F">
            <w:pPr>
              <w:rPr>
                <w:rFonts w:cs="Calibri"/>
                <w:color w:val="000000"/>
                <w:sz w:val="24"/>
                <w:szCs w:val="24"/>
              </w:rPr>
            </w:pPr>
            <w:r w:rsidRPr="003F6B0C">
              <w:rPr>
                <w:rFonts w:cs="Calibri"/>
                <w:color w:val="000000"/>
                <w:sz w:val="24"/>
                <w:szCs w:val="24"/>
              </w:rPr>
              <w:t>R</w:t>
            </w:r>
            <w:r>
              <w:rPr>
                <w:rFonts w:cs="Calibri"/>
                <w:color w:val="000000"/>
                <w:sz w:val="24"/>
                <w:szCs w:val="24"/>
              </w:rPr>
              <w:t>enovation of the NG-cdfc office-painting, replacement of ceiling and fittings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897" w:rsidRPr="009A5F36" w:rsidRDefault="00E21897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      866,351.45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897" w:rsidRPr="009A5F36" w:rsidRDefault="00E21897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5F36">
              <w:rPr>
                <w:rFonts w:cs="Calibri"/>
                <w:sz w:val="24"/>
                <w:szCs w:val="24"/>
              </w:rPr>
              <w:t>Mosache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0625C1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Additional funding-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roofing of a multipurpose hall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      700,000.00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Kenyoro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administration block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0625C1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1,0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57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Nyamonaria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classrooms-replacing of iron</w:t>
            </w:r>
            <w:r w:rsidR="000625C1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sheets for 5 classrooms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Bogisero</w:t>
            </w:r>
            <w:r w:rsidR="000625C1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Gitembe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Ensoko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library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0625C1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1,0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Nduru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classrooms-replacing roofing for 5 classrooms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Kiorina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classrooms-replacing roofing for 5 classrooms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Egetonto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2 classroom</w:t>
            </w:r>
            <w:r w:rsidR="00262E8E">
              <w:rPr>
                <w:rFonts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1,400,000.00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Entanda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57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0B097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St. Johns</w:t>
            </w:r>
            <w:r w:rsidR="000625C1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Gosere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classrooms-plastering ,fitting and painting of 5 classrooms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Nyagichenche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0625C1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Additional funding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-roofing and fitting of administration office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Ikoba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Kimai</w:t>
            </w:r>
            <w:r w:rsidR="000625C1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Enkora 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2C7B31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Additional funding for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2C7B31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Kenuchi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classrooms- replacing roofing for 4 classrooms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Muma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administration block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B17D54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1,00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Ekerongo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administration block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B17D54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1,00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Bosaga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classrooms- replacing roofing for 5 classrooms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57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Gekongo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F454A1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renovation of 5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classroom -fittings of steel </w:t>
            </w:r>
            <w:r w:rsidR="00B17D54" w:rsidRPr="009A5F36">
              <w:rPr>
                <w:rFonts w:cs="Calibri"/>
                <w:color w:val="000000"/>
                <w:sz w:val="24"/>
                <w:szCs w:val="24"/>
              </w:rPr>
              <w:t>windows, doors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plastering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89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Engeti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renovations of classroom-flooring  of 8 </w:t>
            </w:r>
            <w:r w:rsidR="007E4AA5" w:rsidRPr="009A5F36">
              <w:rPr>
                <w:rFonts w:cs="Calibri"/>
                <w:color w:val="000000"/>
                <w:sz w:val="24"/>
                <w:szCs w:val="24"/>
              </w:rPr>
              <w:t>classrooms, fitting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of windows and doors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Giasobera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7E4AA5" w:rsidRPr="009A5F36" w:rsidTr="005E6F86">
        <w:trPr>
          <w:trHeight w:val="809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A5" w:rsidRPr="009A5F36" w:rsidRDefault="007E4AA5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Gesonso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A5" w:rsidRPr="009A5F36" w:rsidRDefault="000519CD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A5" w:rsidRPr="009A5F36" w:rsidRDefault="000519CD" w:rsidP="000519CD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A5" w:rsidRPr="009A5F36" w:rsidRDefault="000519CD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89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Ichuni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Renovations of classroom-flooring  of 3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classrooms, fitting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of windows and doors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Nyabiosi</w:t>
            </w:r>
            <w:r w:rsidR="00B17D54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Maranatha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classrooms-replacing roofing for 5 classrooms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Emesa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administration block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0625C1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1,0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Kabonyo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Nyabisase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Manywanda A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B17D54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Additional  funding for renovation -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Plastering and roofing of 3 classroom</w:t>
            </w:r>
            <w:r w:rsidR="00262E8E">
              <w:rPr>
                <w:rFonts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B17D54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Marongo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2 classroom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B17D54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1,30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Manywanda B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2 classroom</w:t>
            </w:r>
            <w:r w:rsidR="00262E8E">
              <w:rPr>
                <w:rFonts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B17D54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1,30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0519CD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Rionsata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6 classrooms-plastering and painting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Rangeti</w:t>
            </w:r>
            <w:r w:rsidR="00EF6490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S.D.A Boarding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1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57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Riasuta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Renovation of 4classroom -fittings of steel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windows, doors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plastering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Nyabikondo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Keburanchogu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1047E8" w:rsidP="001047E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Additional funding for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Roofing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and fittings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of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two classrooms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from lintel level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1047E8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Etago D.O.K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Makongeni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5 classrooms-plastering and painting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2C7B31" w:rsidRPr="009A5F36" w:rsidTr="005E6F86">
        <w:trPr>
          <w:trHeight w:val="157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Mesocho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DF07C5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Renovation of 5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classrooms- Roofing and plastering and painting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2C7B31" w:rsidRPr="009A5F36" w:rsidTr="005E6F86">
        <w:trPr>
          <w:trHeight w:val="157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Kebabe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DF07C5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Renovation of 5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classrooms- Roofing and plastering and painting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2C7B31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St.Michael</w:t>
            </w:r>
            <w:r w:rsidR="00DF07C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Omogumo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57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Nyabitunwabine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DF07C5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Renovation of 5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classrooms- Roofing and plastering and painting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Ebinyinyi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Plastering and painting of administration </w:t>
            </w:r>
            <w:r w:rsidR="008848EB">
              <w:rPr>
                <w:rFonts w:cs="Calibri"/>
                <w:color w:val="000000"/>
                <w:sz w:val="24"/>
                <w:szCs w:val="24"/>
              </w:rPr>
              <w:t>block</w:t>
            </w:r>
            <w:r w:rsidR="00DF07C5">
              <w:rPr>
                <w:rFonts w:cs="Calibri"/>
                <w:color w:val="000000"/>
                <w:sz w:val="24"/>
                <w:szCs w:val="24"/>
              </w:rPr>
              <w:t>(ksh 400,000)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and 2 classroom</w:t>
            </w:r>
            <w:r w:rsidR="001047E8">
              <w:rPr>
                <w:rFonts w:cs="Calibri"/>
                <w:color w:val="000000"/>
                <w:sz w:val="24"/>
                <w:szCs w:val="24"/>
              </w:rPr>
              <w:t>s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DF07C5">
              <w:rPr>
                <w:rFonts w:cs="Calibri"/>
                <w:color w:val="000000"/>
                <w:sz w:val="24"/>
                <w:szCs w:val="24"/>
              </w:rPr>
              <w:t>(Ksh 300,000.00)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DF07C5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Kiagware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Nyasasa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1D16A3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Renovations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of 4 classrooms -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plastering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and painting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Nyansembe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7E4AA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Construction of </w:t>
            </w:r>
            <w:r w:rsidR="007E4AA5">
              <w:rPr>
                <w:rFonts w:cs="Calibri"/>
                <w:color w:val="000000"/>
                <w:sz w:val="24"/>
                <w:szCs w:val="24"/>
              </w:rPr>
              <w:t>one classroom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Moticho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plastering  of 5 classroom</w:t>
            </w:r>
            <w:r w:rsidR="00262E8E">
              <w:rPr>
                <w:rFonts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Ruma DOK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plastering of 4 classrooms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Mariwa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6 doors toilets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Roura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-plastering fitting  of admin block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Ndonyo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administration block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3A2E70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1,0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Eburi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3A2E70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Additional  funding -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completion of 2 classroom-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fittings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and painting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3A2E70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3A2E70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189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Mogumo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 administration</w:t>
            </w:r>
            <w:r w:rsidR="00EF6490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block </w:t>
            </w:r>
            <w:r w:rsidR="003A2E70">
              <w:rPr>
                <w:rFonts w:cs="Calibri"/>
                <w:color w:val="000000"/>
                <w:sz w:val="24"/>
                <w:szCs w:val="24"/>
              </w:rPr>
              <w:t>(ksh 300,000)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 and 3</w:t>
            </w:r>
            <w:r w:rsidR="003A2E70">
              <w:rPr>
                <w:rFonts w:cs="Calibri"/>
                <w:color w:val="000000"/>
                <w:sz w:val="24"/>
                <w:szCs w:val="24"/>
              </w:rPr>
              <w:t>-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classroom</w:t>
            </w:r>
            <w:r w:rsidR="001047E8">
              <w:rPr>
                <w:rFonts w:cs="Calibri"/>
                <w:color w:val="000000"/>
                <w:sz w:val="24"/>
                <w:szCs w:val="24"/>
              </w:rPr>
              <w:t>s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3A2E70">
              <w:rPr>
                <w:rFonts w:cs="Calibri"/>
                <w:color w:val="000000"/>
                <w:sz w:val="24"/>
                <w:szCs w:val="24"/>
              </w:rPr>
              <w:t>(ksh 400,000)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-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plastering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,and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fitting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EF6490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Riagumo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Nyakeyo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Gotichaki Secondary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3A2E70" w:rsidP="009740B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Additional funding -</w:t>
            </w:r>
            <w:r w:rsidR="001047E8">
              <w:rPr>
                <w:rFonts w:cs="Calibri"/>
                <w:color w:val="000000"/>
                <w:sz w:val="24"/>
                <w:szCs w:val="24"/>
              </w:rPr>
              <w:t>roofing ,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plastering</w:t>
            </w:r>
            <w:r w:rsidR="009740BC">
              <w:rPr>
                <w:rFonts w:cs="Calibri"/>
                <w:color w:val="000000"/>
                <w:sz w:val="24"/>
                <w:szCs w:val="24"/>
              </w:rPr>
              <w:t xml:space="preserve"> and fitting 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of dormitory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607FCA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</w:t>
            </w:r>
            <w:r w:rsidR="00080338">
              <w:rPr>
                <w:rFonts w:cs="Calibri"/>
                <w:color w:val="000000"/>
                <w:sz w:val="24"/>
                <w:szCs w:val="24"/>
              </w:rPr>
              <w:t>2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Amaiko S.D.A Secondary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3A2E70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Additional funding- </w:t>
            </w:r>
            <w:r w:rsidR="009740BC">
              <w:rPr>
                <w:rFonts w:cs="Calibri"/>
                <w:color w:val="000000"/>
                <w:sz w:val="24"/>
                <w:szCs w:val="24"/>
              </w:rPr>
              <w:t>construction of 2 storey first floor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classrooms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740BC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Nyachenge Sec</w:t>
            </w:r>
            <w:r w:rsidR="009740BC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dormitory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8B7707" w:rsidRDefault="008B7707" w:rsidP="009A5F36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1,0</w:t>
            </w:r>
            <w:r w:rsidR="009A5F36" w:rsidRPr="008B7707">
              <w:rPr>
                <w:rFonts w:cs="Calibri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Kiorori</w:t>
            </w:r>
            <w:r w:rsidR="009740BC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Sec.School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dormitory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0625C1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1,2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Nyango DOK Sec.School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completion of science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laboratory</w:t>
            </w:r>
            <w:r w:rsidR="00FE4574">
              <w:rPr>
                <w:rFonts w:cs="Calibri"/>
                <w:color w:val="000000"/>
                <w:sz w:val="24"/>
                <w:szCs w:val="24"/>
              </w:rPr>
              <w:t>-plastering, glazing and painting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2C7B31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Nyagichenche Sec.School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2 classrooms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2C7B31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Giasobera Sec.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513C79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Additional funding of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science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laboratory</w:t>
            </w:r>
            <w:r w:rsidR="00B40E4B">
              <w:rPr>
                <w:rFonts w:cs="Calibri"/>
                <w:color w:val="000000"/>
                <w:sz w:val="24"/>
                <w:szCs w:val="24"/>
              </w:rPr>
              <w:t>-roofing and fitting of windows and door grills</w:t>
            </w:r>
            <w:r w:rsidR="000F2518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2C7B31" w:rsidRPr="009A5F36" w:rsidTr="005E6F86">
        <w:trPr>
          <w:trHeight w:val="94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Manywanda Girls Sec.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513C79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Additional funding -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Slabbing of the first floor of 4 classroom</w:t>
            </w:r>
            <w:r w:rsidR="00262E8E">
              <w:rPr>
                <w:rFonts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Omobiri Sec.School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E26150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Construction of 2 classroom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8B7707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1,2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E26150" w:rsidP="00E261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New </w:t>
            </w:r>
            <w:r w:rsidR="00ED10E4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5F36" w:rsidRPr="009A5F36" w:rsidTr="001047E8">
        <w:trPr>
          <w:trHeight w:val="94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Nyabine DEB Sec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Roofing and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plastering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of 2 storey classroom</w:t>
            </w:r>
            <w:r w:rsidR="00262E8E">
              <w:rPr>
                <w:rFonts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1047E8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Bogichoncho</w:t>
            </w:r>
            <w:r w:rsidR="00EF6490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Sec.School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completion of two classrooms -plastering ,fittings and painting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EF6490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9A5F36" w:rsidRPr="009A5F36" w:rsidTr="001047E8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Mesocho Sec.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completion of science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laboratory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plastering and fittings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EF6490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ngoing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Nyamondo</w:t>
            </w:r>
            <w:r w:rsidR="00EF6490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Sec.School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EF6490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Nyangweta SDA Sec.School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construction -plastering fitting of ground floor of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multipurpose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hall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Karungu</w:t>
            </w:r>
            <w:r w:rsidR="00EF6490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Sec.School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1D16A3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of one classroom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Moticho Girls Sec.School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construction of science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laboratory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513C79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1,1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Nyangweta DOK Sec.School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construction of 4 door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toilets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600,000.00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Nyakeyo Sec.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construction </w:t>
            </w:r>
            <w:r w:rsidR="005A1B6F" w:rsidRPr="009A5F36">
              <w:rPr>
                <w:rFonts w:cs="Calibri"/>
                <w:color w:val="000000"/>
                <w:sz w:val="24"/>
                <w:szCs w:val="24"/>
              </w:rPr>
              <w:t>dormitory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0625C1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1,2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Moticho Administration Police post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ED10E4" w:rsidP="00D50F0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Additional funding -construction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plastering and painting of</w:t>
            </w:r>
            <w:r w:rsidR="00D50F0E">
              <w:rPr>
                <w:rFonts w:cs="Calibri"/>
                <w:color w:val="000000"/>
                <w:sz w:val="24"/>
                <w:szCs w:val="24"/>
              </w:rPr>
              <w:t xml:space="preserve"> 3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staff units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Bonyancha Administration Police post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ED10E4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Additional funding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construction -plastering and painting of </w:t>
            </w:r>
            <w:r w:rsidR="00D50F0E">
              <w:rPr>
                <w:rFonts w:cs="Calibri"/>
                <w:color w:val="000000"/>
                <w:sz w:val="24"/>
                <w:szCs w:val="24"/>
              </w:rPr>
              <w:t xml:space="preserve">3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staff units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1F74FE" w:rsidRPr="00B94BB5" w:rsidTr="005E6F86">
        <w:trPr>
          <w:trHeight w:val="9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4FE" w:rsidRPr="00B94BB5" w:rsidRDefault="001F74F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t xml:space="preserve">Riamorori Water Spring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4F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="001F74FE" w:rsidRPr="00B94BB5">
              <w:rPr>
                <w:rFonts w:cs="Calibri"/>
                <w:color w:val="000000"/>
              </w:rPr>
              <w:t>protection of water</w:t>
            </w:r>
            <w:r w:rsidR="001F74FE">
              <w:rPr>
                <w:rFonts w:cs="Calibri"/>
                <w:color w:val="000000"/>
              </w:rPr>
              <w:t xml:space="preserve"> spring(excavation , slabbing and fencing of water spring)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E" w:rsidRPr="00B94BB5" w:rsidRDefault="001F74F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FE" w:rsidRPr="00B94BB5" w:rsidRDefault="001F74F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t>Omoseni Water Spring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slabbing and fencing of water spring)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t>Riatembi Water Spring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slabbing and fencing of water spring)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t>Riokeraka Water Spring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slabbing and fencing of water spring)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t>Riakenyere Water Spring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slabbing and fencing of water spring)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Riamotongu water spring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slabbing and fencing of water spring)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8E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E8E" w:rsidRDefault="00E62045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t>Riondabu Water Spring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slabbing and fencing of water spring)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t>Riogindi Water Spring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slabbing and fencing of water spring)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t>Riakeunde Water Spring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slabbing and fencing of water spring)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t>Getionkio Water Spring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</w:t>
            </w:r>
            <w:r w:rsidR="006E62DC">
              <w:rPr>
                <w:rFonts w:cs="Calibri"/>
                <w:color w:val="000000"/>
              </w:rPr>
              <w:t>Slabbing</w:t>
            </w:r>
            <w:r>
              <w:rPr>
                <w:rFonts w:cs="Calibri"/>
                <w:color w:val="000000"/>
              </w:rPr>
              <w:t xml:space="preserve"> and fencing of water spring)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t>Riokendi Water Spring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</w:t>
            </w:r>
            <w:r w:rsidR="006E62DC">
              <w:rPr>
                <w:rFonts w:cs="Calibri"/>
                <w:color w:val="000000"/>
              </w:rPr>
              <w:t>Slabbing</w:t>
            </w:r>
            <w:r>
              <w:rPr>
                <w:rFonts w:cs="Calibri"/>
                <w:color w:val="000000"/>
              </w:rPr>
              <w:t xml:space="preserve"> and fencing of water spring)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607E0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</w:t>
            </w:r>
            <w:r w:rsidR="00262E8E" w:rsidRPr="00B94BB5">
              <w:rPr>
                <w:rFonts w:cs="Calibri"/>
                <w:color w:val="000000"/>
              </w:rPr>
              <w:t>omwoga Water spring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</w:t>
            </w:r>
            <w:r w:rsidR="006E62DC">
              <w:rPr>
                <w:rFonts w:cs="Calibri"/>
                <w:color w:val="000000"/>
              </w:rPr>
              <w:t>Slabbing</w:t>
            </w:r>
            <w:r>
              <w:rPr>
                <w:rFonts w:cs="Calibri"/>
                <w:color w:val="000000"/>
              </w:rPr>
              <w:t xml:space="preserve"> and fencing of water spring)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bookmarkEnd w:id="1"/>
    </w:tbl>
    <w:p w:rsidR="00991AE5" w:rsidRDefault="00991AE5" w:rsidP="00247E70">
      <w:pPr>
        <w:spacing w:line="360" w:lineRule="auto"/>
        <w:rPr>
          <w:b/>
          <w:sz w:val="24"/>
          <w:szCs w:val="24"/>
          <w:u w:val="single"/>
        </w:rPr>
      </w:pPr>
    </w:p>
    <w:p w:rsidR="00991AE5" w:rsidRDefault="00F55363" w:rsidP="00247E70">
      <w:pPr>
        <w:spacing w:line="360" w:lineRule="auto"/>
        <w:rPr>
          <w:sz w:val="24"/>
          <w:szCs w:val="24"/>
        </w:rPr>
      </w:pPr>
      <w:r w:rsidRPr="00B203BA">
        <w:rPr>
          <w:b/>
          <w:sz w:val="24"/>
          <w:szCs w:val="24"/>
          <w:u w:val="single"/>
        </w:rPr>
        <w:t xml:space="preserve">Min </w:t>
      </w:r>
      <w:r w:rsidR="00B37E35">
        <w:rPr>
          <w:b/>
          <w:sz w:val="24"/>
          <w:szCs w:val="24"/>
          <w:u w:val="single"/>
        </w:rPr>
        <w:t>05/17/12</w:t>
      </w:r>
      <w:r>
        <w:rPr>
          <w:b/>
          <w:sz w:val="24"/>
          <w:szCs w:val="24"/>
          <w:u w:val="single"/>
        </w:rPr>
        <w:t>/2018</w:t>
      </w:r>
      <w:r w:rsidR="00B37E35">
        <w:rPr>
          <w:b/>
          <w:sz w:val="24"/>
          <w:szCs w:val="24"/>
          <w:u w:val="single"/>
        </w:rPr>
        <w:t xml:space="preserve"> O</w:t>
      </w:r>
      <w:r w:rsidR="00EF31D5">
        <w:rPr>
          <w:b/>
          <w:sz w:val="24"/>
          <w:szCs w:val="24"/>
          <w:u w:val="single"/>
        </w:rPr>
        <w:t>ngoing and incomplete projects</w:t>
      </w:r>
    </w:p>
    <w:p w:rsidR="00EF31D5" w:rsidRDefault="0040675E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committee discussed and unanimously agreed that it was difficult to include ongoing and incomplete projects especially from the financial year 2017-2018 since the status </w:t>
      </w:r>
      <w:r w:rsidR="00EF6490">
        <w:rPr>
          <w:sz w:val="24"/>
          <w:szCs w:val="24"/>
        </w:rPr>
        <w:t>of majority</w:t>
      </w:r>
      <w:r>
        <w:rPr>
          <w:sz w:val="24"/>
          <w:szCs w:val="24"/>
        </w:rPr>
        <w:t xml:space="preserve"> of them could not be preciously reported having received funds late while some </w:t>
      </w:r>
      <w:r w:rsidR="00EF31D5">
        <w:rPr>
          <w:sz w:val="24"/>
          <w:szCs w:val="24"/>
        </w:rPr>
        <w:t>are yet to start implementation, however it was discussed and agreed that these projects be funded in the successive years as follows.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738"/>
        <w:gridCol w:w="1350"/>
        <w:gridCol w:w="1620"/>
        <w:gridCol w:w="1530"/>
        <w:gridCol w:w="1620"/>
        <w:gridCol w:w="1350"/>
        <w:gridCol w:w="1260"/>
        <w:gridCol w:w="1260"/>
      </w:tblGrid>
      <w:tr w:rsidR="003559BA" w:rsidRPr="00FB63E5" w:rsidTr="0070670D">
        <w:tc>
          <w:tcPr>
            <w:tcW w:w="738" w:type="dxa"/>
          </w:tcPr>
          <w:p w:rsidR="0020735D" w:rsidRPr="00FB63E5" w:rsidRDefault="0020735D" w:rsidP="00247E70">
            <w:pPr>
              <w:spacing w:line="360" w:lineRule="auto"/>
              <w:rPr>
                <w:b/>
                <w:sz w:val="24"/>
                <w:szCs w:val="24"/>
              </w:rPr>
            </w:pPr>
            <w:r w:rsidRPr="00FB63E5"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1350" w:type="dxa"/>
          </w:tcPr>
          <w:p w:rsidR="0020735D" w:rsidRPr="00FB63E5" w:rsidRDefault="0020735D" w:rsidP="00247E70">
            <w:pPr>
              <w:spacing w:line="360" w:lineRule="auto"/>
              <w:rPr>
                <w:b/>
                <w:sz w:val="24"/>
                <w:szCs w:val="24"/>
              </w:rPr>
            </w:pPr>
            <w:r w:rsidRPr="00FB63E5">
              <w:rPr>
                <w:b/>
                <w:sz w:val="24"/>
                <w:szCs w:val="24"/>
              </w:rPr>
              <w:t>Project name</w:t>
            </w:r>
          </w:p>
        </w:tc>
        <w:tc>
          <w:tcPr>
            <w:tcW w:w="1620" w:type="dxa"/>
          </w:tcPr>
          <w:p w:rsidR="0020735D" w:rsidRPr="00FB63E5" w:rsidRDefault="0020735D" w:rsidP="00247E70">
            <w:pPr>
              <w:spacing w:line="360" w:lineRule="auto"/>
              <w:rPr>
                <w:b/>
                <w:sz w:val="24"/>
                <w:szCs w:val="24"/>
              </w:rPr>
            </w:pPr>
            <w:r w:rsidRPr="00FB63E5">
              <w:rPr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530" w:type="dxa"/>
          </w:tcPr>
          <w:p w:rsidR="0020735D" w:rsidRPr="00FB63E5" w:rsidRDefault="0020735D" w:rsidP="00247E70">
            <w:pPr>
              <w:spacing w:line="360" w:lineRule="auto"/>
              <w:rPr>
                <w:b/>
                <w:sz w:val="24"/>
                <w:szCs w:val="24"/>
              </w:rPr>
            </w:pPr>
            <w:r w:rsidRPr="00FB63E5">
              <w:rPr>
                <w:b/>
                <w:sz w:val="24"/>
                <w:szCs w:val="24"/>
              </w:rPr>
              <w:t xml:space="preserve">Estimated cost </w:t>
            </w:r>
          </w:p>
        </w:tc>
        <w:tc>
          <w:tcPr>
            <w:tcW w:w="1620" w:type="dxa"/>
          </w:tcPr>
          <w:p w:rsidR="0020735D" w:rsidRPr="00FB63E5" w:rsidRDefault="0020735D" w:rsidP="00247E70">
            <w:pPr>
              <w:spacing w:line="360" w:lineRule="auto"/>
              <w:rPr>
                <w:b/>
                <w:sz w:val="24"/>
                <w:szCs w:val="24"/>
              </w:rPr>
            </w:pPr>
            <w:r w:rsidRPr="00FB63E5">
              <w:rPr>
                <w:b/>
                <w:sz w:val="24"/>
                <w:szCs w:val="24"/>
              </w:rPr>
              <w:t xml:space="preserve">Cumulative allocation </w:t>
            </w:r>
          </w:p>
        </w:tc>
        <w:tc>
          <w:tcPr>
            <w:tcW w:w="1350" w:type="dxa"/>
          </w:tcPr>
          <w:p w:rsidR="0020735D" w:rsidRPr="00FB63E5" w:rsidRDefault="0020735D" w:rsidP="00247E70">
            <w:pPr>
              <w:spacing w:line="360" w:lineRule="auto"/>
              <w:rPr>
                <w:b/>
                <w:sz w:val="24"/>
                <w:szCs w:val="24"/>
              </w:rPr>
            </w:pPr>
            <w:r w:rsidRPr="00FB63E5">
              <w:rPr>
                <w:b/>
                <w:sz w:val="24"/>
                <w:szCs w:val="24"/>
              </w:rPr>
              <w:t>B</w:t>
            </w:r>
            <w:r w:rsidR="00BC64E7" w:rsidRPr="00FB63E5">
              <w:rPr>
                <w:b/>
                <w:sz w:val="24"/>
                <w:szCs w:val="24"/>
              </w:rPr>
              <w:t>al.</w:t>
            </w:r>
            <w:r w:rsidRPr="00FB63E5">
              <w:rPr>
                <w:b/>
                <w:sz w:val="24"/>
                <w:szCs w:val="24"/>
              </w:rPr>
              <w:t xml:space="preserve">to complete  </w:t>
            </w:r>
          </w:p>
        </w:tc>
        <w:tc>
          <w:tcPr>
            <w:tcW w:w="1260" w:type="dxa"/>
          </w:tcPr>
          <w:p w:rsidR="0020735D" w:rsidRPr="00FB63E5" w:rsidRDefault="0020735D" w:rsidP="00247E70">
            <w:pPr>
              <w:spacing w:line="360" w:lineRule="auto"/>
              <w:rPr>
                <w:b/>
                <w:sz w:val="24"/>
                <w:szCs w:val="24"/>
              </w:rPr>
            </w:pPr>
            <w:r w:rsidRPr="00FB63E5"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1260" w:type="dxa"/>
          </w:tcPr>
          <w:p w:rsidR="0020735D" w:rsidRPr="00FB63E5" w:rsidRDefault="0020735D" w:rsidP="00247E70">
            <w:pPr>
              <w:spacing w:line="360" w:lineRule="auto"/>
              <w:rPr>
                <w:b/>
                <w:sz w:val="24"/>
                <w:szCs w:val="24"/>
              </w:rPr>
            </w:pPr>
            <w:r w:rsidRPr="00FB63E5">
              <w:rPr>
                <w:b/>
                <w:sz w:val="24"/>
                <w:szCs w:val="24"/>
              </w:rPr>
              <w:t>2020-2021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Mariwa secondary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Completion of staff house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700,000</w:t>
            </w:r>
          </w:p>
        </w:tc>
        <w:tc>
          <w:tcPr>
            <w:tcW w:w="1260" w:type="dxa"/>
          </w:tcPr>
          <w:p w:rsidR="0053035F" w:rsidRDefault="0053035F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Mark’s Ritaro 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Completion of 2 classrooms –plastering ,glazing and painting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53035F" w:rsidRDefault="0053035F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Giasobera secondary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science laboratory 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1,200,000</w:t>
            </w:r>
          </w:p>
        </w:tc>
        <w:tc>
          <w:tcPr>
            <w:tcW w:w="1260" w:type="dxa"/>
          </w:tcPr>
          <w:p w:rsidR="0053035F" w:rsidRDefault="0053035F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Riagumo secondary school 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girls dormitory –fittings ,plastering, and painting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Nyamonaria Secondary School 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4 classrooms and a dining hall-fitting ,plastering and painting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Manywanda A 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Renovation of 8 classrooms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Bogisero Getembe 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8 classrooms.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Mesaria 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2 classrooms 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Mesocho 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Renovation of 8 classrooms –roofing and walling 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Ebinyinyi 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8 classrooms and admin.block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Riosiri Secondary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multipurpose hall 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Nyangweta SDA secondary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n of a storey multipurpose hall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Nyango Sec.School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a storey library and classes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Amaiko Sec.School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storey classes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Mosache 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multipurpose hall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1,100,00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Tabaka girls boarding primary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two classrooms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Kimai Enkora 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eight classrooms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John’s Gosere pry .School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Renovation of 8 classrooms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Getono 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 classroom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Nyakembene 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8 classroom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Nyakorere primary school </w:t>
            </w:r>
          </w:p>
        </w:tc>
        <w:tc>
          <w:tcPr>
            <w:tcW w:w="162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8 classroom</w:t>
            </w:r>
          </w:p>
        </w:tc>
        <w:tc>
          <w:tcPr>
            <w:tcW w:w="153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6,500,000</w:t>
            </w:r>
          </w:p>
        </w:tc>
        <w:tc>
          <w:tcPr>
            <w:tcW w:w="162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35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4,500,000</w:t>
            </w:r>
          </w:p>
        </w:tc>
        <w:tc>
          <w:tcPr>
            <w:tcW w:w="1260" w:type="dxa"/>
          </w:tcPr>
          <w:p w:rsidR="00512F42" w:rsidRDefault="00512F42" w:rsidP="008848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260" w:type="dxa"/>
          </w:tcPr>
          <w:p w:rsidR="00512F42" w:rsidRDefault="00512F42" w:rsidP="008848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Gesonso primary school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two  classroom 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1,700,000.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Eburi primary school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2 classroom 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1,400,000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Nyakembene secondary 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dormitory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Manywanda girls Sec School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8 classrooms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3,200,000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Nyasasa Sec.school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</w:t>
            </w:r>
          </w:p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3classrooms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Ramoya Girls sec.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storey library and science laboratory 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4,600,000</w:t>
            </w:r>
          </w:p>
        </w:tc>
        <w:tc>
          <w:tcPr>
            <w:tcW w:w="162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2F42">
              <w:rPr>
                <w:sz w:val="24"/>
                <w:szCs w:val="24"/>
              </w:rPr>
              <w:t>,600,000</w:t>
            </w:r>
          </w:p>
        </w:tc>
        <w:tc>
          <w:tcPr>
            <w:tcW w:w="135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  <w:r w:rsidR="00512F42">
              <w:rPr>
                <w:sz w:val="24"/>
                <w:szCs w:val="24"/>
              </w:rPr>
              <w:t>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Fabian Makara Sec.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5 classroom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2,500,000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Nyatwoni SDA Sec.School</w:t>
            </w:r>
          </w:p>
        </w:tc>
        <w:tc>
          <w:tcPr>
            <w:tcW w:w="162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5 classrooms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Ayora Sec. School</w:t>
            </w:r>
          </w:p>
        </w:tc>
        <w:tc>
          <w:tcPr>
            <w:tcW w:w="162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science laboratory 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Nyachenge Elck primary school</w:t>
            </w:r>
          </w:p>
        </w:tc>
        <w:tc>
          <w:tcPr>
            <w:tcW w:w="162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admin.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Nyangweta SDA primary school</w:t>
            </w:r>
          </w:p>
        </w:tc>
        <w:tc>
          <w:tcPr>
            <w:tcW w:w="1620" w:type="dxa"/>
          </w:tcPr>
          <w:p w:rsidR="00512F42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3 </w:t>
            </w:r>
            <w:r w:rsidR="00512F42">
              <w:rPr>
                <w:sz w:val="24"/>
                <w:szCs w:val="24"/>
              </w:rPr>
              <w:t>classrooms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670D" w:rsidTr="0070670D">
        <w:tc>
          <w:tcPr>
            <w:tcW w:w="738" w:type="dxa"/>
          </w:tcPr>
          <w:p w:rsidR="00F04FB7" w:rsidRPr="00991AE5" w:rsidRDefault="00F04FB7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Nchoro primary school.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2 classrooms</w:t>
            </w:r>
          </w:p>
        </w:tc>
        <w:tc>
          <w:tcPr>
            <w:tcW w:w="153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8848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670D" w:rsidTr="0070670D">
        <w:tc>
          <w:tcPr>
            <w:tcW w:w="738" w:type="dxa"/>
          </w:tcPr>
          <w:p w:rsidR="00F04FB7" w:rsidRPr="00991AE5" w:rsidRDefault="00F04FB7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Ibencho primary school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2 classrooms</w:t>
            </w:r>
          </w:p>
        </w:tc>
        <w:tc>
          <w:tcPr>
            <w:tcW w:w="153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8848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670D" w:rsidTr="0070670D">
        <w:tc>
          <w:tcPr>
            <w:tcW w:w="738" w:type="dxa"/>
          </w:tcPr>
          <w:p w:rsidR="00F04FB7" w:rsidRPr="00991AE5" w:rsidRDefault="00F04FB7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Nyamiomu pry school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2 classrooms</w:t>
            </w:r>
          </w:p>
        </w:tc>
        <w:tc>
          <w:tcPr>
            <w:tcW w:w="153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8848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670D" w:rsidTr="0070670D">
        <w:tc>
          <w:tcPr>
            <w:tcW w:w="738" w:type="dxa"/>
          </w:tcPr>
          <w:p w:rsidR="00F04FB7" w:rsidRPr="00991AE5" w:rsidRDefault="00F04FB7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Kiabigoria Secondary School 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science lab</w:t>
            </w:r>
          </w:p>
        </w:tc>
        <w:tc>
          <w:tcPr>
            <w:tcW w:w="153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8848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670D" w:rsidTr="0070670D">
        <w:tc>
          <w:tcPr>
            <w:tcW w:w="738" w:type="dxa"/>
          </w:tcPr>
          <w:p w:rsidR="00F04FB7" w:rsidRPr="00991AE5" w:rsidRDefault="00F04FB7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Muma Sec.School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dining hall</w:t>
            </w:r>
          </w:p>
        </w:tc>
        <w:tc>
          <w:tcPr>
            <w:tcW w:w="153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F04FB7" w:rsidRDefault="00F04FB7" w:rsidP="008848E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</w:tr>
      <w:tr w:rsidR="0070670D" w:rsidTr="0070670D">
        <w:tc>
          <w:tcPr>
            <w:tcW w:w="738" w:type="dxa"/>
          </w:tcPr>
          <w:p w:rsidR="00F04FB7" w:rsidRPr="00991AE5" w:rsidRDefault="00F04FB7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Bonyancha Admin</w:t>
            </w:r>
            <w:r w:rsidR="007067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police post                   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staff house</w:t>
            </w:r>
          </w:p>
        </w:tc>
        <w:tc>
          <w:tcPr>
            <w:tcW w:w="153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35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F04FB7" w:rsidRDefault="00F04FB7" w:rsidP="008848E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</w:tr>
      <w:tr w:rsidR="0070670D" w:rsidTr="0070670D">
        <w:tc>
          <w:tcPr>
            <w:tcW w:w="738" w:type="dxa"/>
          </w:tcPr>
          <w:p w:rsidR="00F04FB7" w:rsidRPr="00991AE5" w:rsidRDefault="00F04FB7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Nyansore Ass.Chief’s Office 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Admin.office </w:t>
            </w:r>
          </w:p>
        </w:tc>
        <w:tc>
          <w:tcPr>
            <w:tcW w:w="153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1,700,000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700,000</w:t>
            </w:r>
          </w:p>
        </w:tc>
        <w:tc>
          <w:tcPr>
            <w:tcW w:w="135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8848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Moticho administration  police  camp </w:t>
            </w:r>
          </w:p>
        </w:tc>
        <w:tc>
          <w:tcPr>
            <w:tcW w:w="162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staff house</w:t>
            </w:r>
          </w:p>
        </w:tc>
        <w:tc>
          <w:tcPr>
            <w:tcW w:w="153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2,476,422.02</w:t>
            </w:r>
          </w:p>
        </w:tc>
        <w:tc>
          <w:tcPr>
            <w:tcW w:w="162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1,476,422.02</w:t>
            </w:r>
          </w:p>
        </w:tc>
        <w:tc>
          <w:tcPr>
            <w:tcW w:w="135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47E70" w:rsidRDefault="0040675E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Thus they requested the board to accept the proposal as above </w:t>
      </w:r>
      <w:r w:rsidR="00827FF0">
        <w:rPr>
          <w:sz w:val="24"/>
          <w:szCs w:val="24"/>
        </w:rPr>
        <w:t>being</w:t>
      </w:r>
      <w:r w:rsidR="00247E70">
        <w:rPr>
          <w:sz w:val="24"/>
          <w:szCs w:val="24"/>
        </w:rPr>
        <w:t xml:space="preserve"> no any other business the meeting ended with a prayer from Mr. Job at 1.10 pm.</w:t>
      </w:r>
    </w:p>
    <w:p w:rsidR="00247E70" w:rsidRDefault="00247E70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Signed </w:t>
      </w:r>
    </w:p>
    <w:p w:rsidR="00247E70" w:rsidRDefault="00247E70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NG-Cdfc chairperson…………………………………….Date……………………………………..</w:t>
      </w:r>
    </w:p>
    <w:p w:rsidR="00247E70" w:rsidRPr="00695325" w:rsidRDefault="00247E70" w:rsidP="00886B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Secretary………………………………………………………Date……………………………………..</w:t>
      </w:r>
    </w:p>
    <w:p w:rsidR="00247E70" w:rsidRDefault="00247E70" w:rsidP="00886BD1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Confirmed by </w:t>
      </w:r>
    </w:p>
    <w:p w:rsidR="00B439BD" w:rsidRPr="00247E70" w:rsidRDefault="00247E70" w:rsidP="00886B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Fund Account Manager ……………………………….Date……………………………………..</w:t>
      </w:r>
    </w:p>
    <w:sectPr w:rsidR="00B439BD" w:rsidRPr="00247E70" w:rsidSect="00560E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50" w:rsidRDefault="000F3E50" w:rsidP="009A5F36">
      <w:pPr>
        <w:spacing w:after="0" w:line="240" w:lineRule="auto"/>
      </w:pPr>
      <w:r>
        <w:separator/>
      </w:r>
    </w:p>
  </w:endnote>
  <w:endnote w:type="continuationSeparator" w:id="0">
    <w:p w:rsidR="000F3E50" w:rsidRDefault="000F3E50" w:rsidP="009A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EB" w:rsidRDefault="008848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8848EB">
      <w:tc>
        <w:tcPr>
          <w:tcW w:w="918" w:type="dxa"/>
        </w:tcPr>
        <w:p w:rsidR="008848EB" w:rsidRDefault="008848E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F3E50" w:rsidRPr="000F3E50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8848EB" w:rsidRDefault="008848EB">
          <w:pPr>
            <w:pStyle w:val="Footer"/>
          </w:pPr>
          <w:r>
            <w:t>Signed 1.Chairperson…………………………………………………..Sign……………………………….Date…………</w:t>
          </w:r>
        </w:p>
        <w:p w:rsidR="008848EB" w:rsidRDefault="008848EB">
          <w:pPr>
            <w:pStyle w:val="Footer"/>
          </w:pPr>
          <w:r>
            <w:t xml:space="preserve">             2. Secretary    ……………………………………………………Sign……………………………….Date…………</w:t>
          </w:r>
        </w:p>
        <w:p w:rsidR="008848EB" w:rsidRDefault="008848EB">
          <w:pPr>
            <w:pStyle w:val="Footer"/>
          </w:pPr>
          <w:r>
            <w:t xml:space="preserve"> Confirmed by; Fund Acc.Manager……………………………….Sign……………………………….Date…………</w:t>
          </w:r>
        </w:p>
      </w:tc>
    </w:tr>
  </w:tbl>
  <w:p w:rsidR="008848EB" w:rsidRDefault="008848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EB" w:rsidRDefault="00884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50" w:rsidRDefault="000F3E50" w:rsidP="009A5F36">
      <w:pPr>
        <w:spacing w:after="0" w:line="240" w:lineRule="auto"/>
      </w:pPr>
      <w:r>
        <w:separator/>
      </w:r>
    </w:p>
  </w:footnote>
  <w:footnote w:type="continuationSeparator" w:id="0">
    <w:p w:rsidR="000F3E50" w:rsidRDefault="000F3E50" w:rsidP="009A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EB" w:rsidRDefault="008848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EB" w:rsidRDefault="008848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EB" w:rsidRDefault="008848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F13"/>
    <w:multiLevelType w:val="hybridMultilevel"/>
    <w:tmpl w:val="990E2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51EB4"/>
    <w:multiLevelType w:val="hybridMultilevel"/>
    <w:tmpl w:val="370E893E"/>
    <w:lvl w:ilvl="0" w:tplc="A170F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17682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D7102"/>
    <w:multiLevelType w:val="hybridMultilevel"/>
    <w:tmpl w:val="4DAE8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F79CB"/>
    <w:multiLevelType w:val="hybridMultilevel"/>
    <w:tmpl w:val="7402FF10"/>
    <w:lvl w:ilvl="0" w:tplc="A170F06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B1EAF"/>
    <w:multiLevelType w:val="hybridMultilevel"/>
    <w:tmpl w:val="AD788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D0960"/>
    <w:multiLevelType w:val="hybridMultilevel"/>
    <w:tmpl w:val="BB960FC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9B4E56"/>
    <w:multiLevelType w:val="hybridMultilevel"/>
    <w:tmpl w:val="B5ECD1A0"/>
    <w:lvl w:ilvl="0" w:tplc="A170F06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0240C9"/>
    <w:multiLevelType w:val="hybridMultilevel"/>
    <w:tmpl w:val="624ED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B2129E"/>
    <w:multiLevelType w:val="hybridMultilevel"/>
    <w:tmpl w:val="D9DEB3E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EA52FF"/>
    <w:multiLevelType w:val="hybridMultilevel"/>
    <w:tmpl w:val="89ECAB9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77532D"/>
    <w:multiLevelType w:val="hybridMultilevel"/>
    <w:tmpl w:val="7438E2E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DF7799"/>
    <w:multiLevelType w:val="hybridMultilevel"/>
    <w:tmpl w:val="2D0E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73F32"/>
    <w:multiLevelType w:val="hybridMultilevel"/>
    <w:tmpl w:val="401620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064DCD"/>
    <w:multiLevelType w:val="hybridMultilevel"/>
    <w:tmpl w:val="11B8169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13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E70"/>
    <w:rsid w:val="000519CD"/>
    <w:rsid w:val="000625C1"/>
    <w:rsid w:val="00080338"/>
    <w:rsid w:val="000B0976"/>
    <w:rsid w:val="000F2518"/>
    <w:rsid w:val="000F3E50"/>
    <w:rsid w:val="001047E8"/>
    <w:rsid w:val="00121618"/>
    <w:rsid w:val="00126DA9"/>
    <w:rsid w:val="00185924"/>
    <w:rsid w:val="001A4E35"/>
    <w:rsid w:val="001D16A3"/>
    <w:rsid w:val="001E27EE"/>
    <w:rsid w:val="001F74FE"/>
    <w:rsid w:val="0020735D"/>
    <w:rsid w:val="00247E70"/>
    <w:rsid w:val="0026005C"/>
    <w:rsid w:val="00262E8E"/>
    <w:rsid w:val="00271334"/>
    <w:rsid w:val="00292B22"/>
    <w:rsid w:val="002B7C24"/>
    <w:rsid w:val="002C1D06"/>
    <w:rsid w:val="002C7B31"/>
    <w:rsid w:val="002F01A0"/>
    <w:rsid w:val="00326635"/>
    <w:rsid w:val="0033422A"/>
    <w:rsid w:val="00352BD3"/>
    <w:rsid w:val="003559BA"/>
    <w:rsid w:val="003727A7"/>
    <w:rsid w:val="00387A7E"/>
    <w:rsid w:val="003A2E70"/>
    <w:rsid w:val="0040675E"/>
    <w:rsid w:val="00416FC9"/>
    <w:rsid w:val="00512F42"/>
    <w:rsid w:val="00513C79"/>
    <w:rsid w:val="0053035F"/>
    <w:rsid w:val="00534723"/>
    <w:rsid w:val="00560E8A"/>
    <w:rsid w:val="005A1B6F"/>
    <w:rsid w:val="005E6F86"/>
    <w:rsid w:val="00607E0E"/>
    <w:rsid w:val="00607FCA"/>
    <w:rsid w:val="00657139"/>
    <w:rsid w:val="006B2101"/>
    <w:rsid w:val="006E1365"/>
    <w:rsid w:val="006E62DC"/>
    <w:rsid w:val="006F1D68"/>
    <w:rsid w:val="0070670D"/>
    <w:rsid w:val="007068B9"/>
    <w:rsid w:val="007E4AA5"/>
    <w:rsid w:val="00827FF0"/>
    <w:rsid w:val="00847903"/>
    <w:rsid w:val="00882CC9"/>
    <w:rsid w:val="008848EB"/>
    <w:rsid w:val="00886BD1"/>
    <w:rsid w:val="008B7707"/>
    <w:rsid w:val="00907AD7"/>
    <w:rsid w:val="00907EBF"/>
    <w:rsid w:val="009507DF"/>
    <w:rsid w:val="0096604C"/>
    <w:rsid w:val="009740BC"/>
    <w:rsid w:val="0097595E"/>
    <w:rsid w:val="00991AE5"/>
    <w:rsid w:val="009A5F36"/>
    <w:rsid w:val="009B101A"/>
    <w:rsid w:val="009D318C"/>
    <w:rsid w:val="00A01313"/>
    <w:rsid w:val="00A05F30"/>
    <w:rsid w:val="00A06C5D"/>
    <w:rsid w:val="00A432B4"/>
    <w:rsid w:val="00A90BA1"/>
    <w:rsid w:val="00AE6F78"/>
    <w:rsid w:val="00B17143"/>
    <w:rsid w:val="00B178FF"/>
    <w:rsid w:val="00B17D54"/>
    <w:rsid w:val="00B26F7D"/>
    <w:rsid w:val="00B37E35"/>
    <w:rsid w:val="00B40E4B"/>
    <w:rsid w:val="00B439BD"/>
    <w:rsid w:val="00B60182"/>
    <w:rsid w:val="00B76AD1"/>
    <w:rsid w:val="00B86CA2"/>
    <w:rsid w:val="00BC64E7"/>
    <w:rsid w:val="00C25A56"/>
    <w:rsid w:val="00C3519F"/>
    <w:rsid w:val="00CD000D"/>
    <w:rsid w:val="00D3634A"/>
    <w:rsid w:val="00D50F0E"/>
    <w:rsid w:val="00D76DA0"/>
    <w:rsid w:val="00D865D2"/>
    <w:rsid w:val="00D867DE"/>
    <w:rsid w:val="00DA5236"/>
    <w:rsid w:val="00DD0654"/>
    <w:rsid w:val="00DF07C5"/>
    <w:rsid w:val="00E21897"/>
    <w:rsid w:val="00E26150"/>
    <w:rsid w:val="00E62045"/>
    <w:rsid w:val="00E85407"/>
    <w:rsid w:val="00EB1F23"/>
    <w:rsid w:val="00ED10E4"/>
    <w:rsid w:val="00EF31D5"/>
    <w:rsid w:val="00EF6490"/>
    <w:rsid w:val="00F017BB"/>
    <w:rsid w:val="00F04FB7"/>
    <w:rsid w:val="00F454A1"/>
    <w:rsid w:val="00F55363"/>
    <w:rsid w:val="00FB63E5"/>
    <w:rsid w:val="00FD2BE3"/>
    <w:rsid w:val="00FE4574"/>
    <w:rsid w:val="00FF0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7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F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F36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EF3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7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F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F3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712A-FED1-45D7-BC2F-C69F1893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4</cp:revision>
  <cp:lastPrinted>2019-02-05T13:52:00Z</cp:lastPrinted>
  <dcterms:created xsi:type="dcterms:W3CDTF">2019-04-15T14:29:00Z</dcterms:created>
  <dcterms:modified xsi:type="dcterms:W3CDTF">2019-04-15T14:31:00Z</dcterms:modified>
</cp:coreProperties>
</file>