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95"/>
      </w:tblGrid>
      <w:tr w:rsidR="003E7B09" w:rsidRPr="00B15E10" w:rsidTr="00545C88">
        <w:tc>
          <w:tcPr>
            <w:tcW w:w="3510" w:type="dxa"/>
          </w:tcPr>
          <w:p w:rsidR="003E7B09" w:rsidRDefault="003E7B09" w:rsidP="00545C8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267460" cy="922020"/>
                  <wp:effectExtent l="0" t="0" r="8890" b="0"/>
                  <wp:docPr id="1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B09" w:rsidRPr="00495629" w:rsidRDefault="003E7B09" w:rsidP="00545C88">
            <w:pPr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bookmarkStart w:id="0" w:name="_GoBack"/>
            <w:bookmarkEnd w:id="0"/>
            <w:r w:rsidRPr="00495629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95" w:type="dxa"/>
          </w:tcPr>
          <w:p w:rsidR="003E7B09" w:rsidRDefault="003E7B09" w:rsidP="00545C88">
            <w:pPr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3E7B09" w:rsidRPr="00883951" w:rsidRDefault="003E7B09" w:rsidP="00545C88">
            <w:pPr>
              <w:jc w:val="righ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8395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3E7B09" w:rsidRPr="00883951" w:rsidRDefault="003E7B09" w:rsidP="00545C88">
            <w:pPr>
              <w:jc w:val="righ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proofErr w:type="spellStart"/>
            <w:r w:rsidRPr="00883951">
              <w:rPr>
                <w:rFonts w:ascii="Tahoma" w:eastAsia="Times New Roman" w:hAnsi="Tahoma" w:cs="Tahoma"/>
                <w:b/>
                <w:sz w:val="24"/>
                <w:szCs w:val="24"/>
              </w:rPr>
              <w:t>Kipipiri</w:t>
            </w:r>
            <w:proofErr w:type="spellEnd"/>
            <w:r w:rsidRPr="0088395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83951">
              <w:rPr>
                <w:rFonts w:ascii="Tahoma" w:eastAsia="Times New Roman" w:hAnsi="Tahoma" w:cs="Tahoma"/>
                <w:b/>
                <w:sz w:val="24"/>
                <w:szCs w:val="24"/>
              </w:rPr>
              <w:t>Consitituency</w:t>
            </w:r>
            <w:proofErr w:type="spellEnd"/>
          </w:p>
          <w:p w:rsidR="003E7B09" w:rsidRDefault="003E7B09" w:rsidP="00545C88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95629">
              <w:rPr>
                <w:rFonts w:ascii="Tahoma" w:eastAsia="Times New Roman" w:hAnsi="Tahoma" w:cs="Tahoma"/>
                <w:sz w:val="18"/>
                <w:szCs w:val="18"/>
              </w:rPr>
              <w:t xml:space="preserve">P.O Box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  <w:p w:rsidR="003E7B09" w:rsidRPr="00495629" w:rsidRDefault="003E7B09" w:rsidP="00545C88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MIHARATI</w:t>
            </w:r>
          </w:p>
          <w:p w:rsidR="003E7B09" w:rsidRDefault="000E2330" w:rsidP="00545C88">
            <w:pPr>
              <w:jc w:val="right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hyperlink r:id="rId6" w:history="1">
              <w:r w:rsidR="003E7B09" w:rsidRPr="00883951">
                <w:rPr>
                  <w:rStyle w:val="Hyperlink"/>
                  <w:rFonts w:ascii="Tahoma" w:eastAsia="Times New Roman" w:hAnsi="Tahoma" w:cs="Tahoma"/>
                  <w:b/>
                  <w:bCs/>
                  <w:sz w:val="18"/>
                  <w:szCs w:val="18"/>
                </w:rPr>
                <w:t xml:space="preserve">Tel: </w:t>
              </w:r>
              <w:r w:rsidR="003E7B09" w:rsidRPr="00883951">
                <w:rPr>
                  <w:rStyle w:val="Hyperlink"/>
                  <w:rFonts w:ascii="Tahoma" w:eastAsia="Times New Roman" w:hAnsi="Tahoma" w:cs="Tahoma"/>
                  <w:bCs/>
                  <w:sz w:val="18"/>
                  <w:szCs w:val="18"/>
                </w:rPr>
                <w:t>050</w:t>
              </w:r>
            </w:hyperlink>
            <w:r w:rsidR="003E7B09" w:rsidRPr="00883951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="003E7B0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50839 | </w:t>
            </w:r>
            <w:r w:rsidR="003E7B09"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Cell</w:t>
            </w:r>
            <w:r w:rsidR="003E7B09"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r w:rsidR="003E7B09">
              <w:rPr>
                <w:rFonts w:ascii="Tahoma" w:eastAsia="Times New Roman" w:hAnsi="Tahoma" w:cs="Tahoma"/>
                <w:bCs/>
                <w:sz w:val="18"/>
                <w:szCs w:val="18"/>
              </w:rPr>
              <w:t>0722532682</w:t>
            </w:r>
          </w:p>
          <w:p w:rsidR="003E7B09" w:rsidRPr="00B15E10" w:rsidRDefault="003E7B09" w:rsidP="00545C88">
            <w:pPr>
              <w:spacing w:line="48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Email</w:t>
            </w:r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kipipiricdf@cdf.go.ke </w:t>
            </w:r>
          </w:p>
        </w:tc>
      </w:tr>
    </w:tbl>
    <w:p w:rsidR="003E7B09" w:rsidRPr="00B15E10" w:rsidRDefault="000E2330" w:rsidP="003E7B09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  <w:sz w:val="28"/>
          <w:szCs w:val="28"/>
        </w:rPr>
      </w:pPr>
      <w:r w:rsidRPr="000E2330">
        <w:rPr>
          <w:rFonts w:ascii="Tahoma" w:eastAsia="Times New Roman" w:hAnsi="Tahoma" w:cs="Tahoma"/>
          <w:b/>
          <w:bCs/>
          <w:noProof/>
          <w:sz w:val="28"/>
          <w:szCs w:val="24"/>
        </w:rPr>
        <w:pict>
          <v:line id="Straight Connector 5" o:spid="_x0000_s1026" style="position:absolute;z-index:251660288;visibility:visible;mso-position-horizontal-relative:text;mso-position-vertical-relative:text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3E7B09" w:rsidRPr="00D717FA" w:rsidRDefault="00F12E1B">
      <w:pPr>
        <w:rPr>
          <w:b/>
          <w:sz w:val="24"/>
          <w:szCs w:val="24"/>
        </w:rPr>
      </w:pPr>
      <w:r w:rsidRPr="00D717FA">
        <w:rPr>
          <w:b/>
          <w:sz w:val="24"/>
          <w:szCs w:val="24"/>
        </w:rPr>
        <w:t>NA</w:t>
      </w:r>
      <w:r w:rsidR="007159D6" w:rsidRPr="00D717FA">
        <w:rPr>
          <w:b/>
          <w:sz w:val="24"/>
          <w:szCs w:val="24"/>
        </w:rPr>
        <w:t>TIONAL GOVERNMENT CONSTITUENCY</w:t>
      </w:r>
      <w:r w:rsidRPr="00D717FA">
        <w:rPr>
          <w:b/>
          <w:sz w:val="24"/>
          <w:szCs w:val="24"/>
        </w:rPr>
        <w:t xml:space="preserve"> DEVELOPMENT FUND </w:t>
      </w:r>
      <w:r w:rsidR="007159D6" w:rsidRPr="00D717FA">
        <w:rPr>
          <w:b/>
          <w:sz w:val="24"/>
          <w:szCs w:val="24"/>
        </w:rPr>
        <w:t xml:space="preserve">- </w:t>
      </w:r>
      <w:r w:rsidRPr="00D717FA">
        <w:rPr>
          <w:b/>
          <w:sz w:val="24"/>
          <w:szCs w:val="24"/>
        </w:rPr>
        <w:t xml:space="preserve">KIPIPIRI CONSTITUENCY </w:t>
      </w:r>
    </w:p>
    <w:p w:rsidR="003E7B09" w:rsidRPr="00D717FA" w:rsidRDefault="00F12E1B">
      <w:pPr>
        <w:rPr>
          <w:b/>
          <w:sz w:val="24"/>
          <w:szCs w:val="24"/>
        </w:rPr>
      </w:pPr>
      <w:r w:rsidRPr="00D717FA">
        <w:rPr>
          <w:b/>
          <w:sz w:val="24"/>
          <w:szCs w:val="24"/>
        </w:rPr>
        <w:t xml:space="preserve">CALL FOR APPLICATIONS FROM MEMBERS OF THE PUBLIC FOR MEMBERSHIP TO THE NATIONAL GOVERNMENT CONSTITUENCY DEVELOPMENT FUND COMMITTEE </w:t>
      </w:r>
    </w:p>
    <w:p w:rsidR="003E7B09" w:rsidRPr="00D717FA" w:rsidRDefault="003E7B09">
      <w:r w:rsidRPr="00D717FA">
        <w:t xml:space="preserve">The </w:t>
      </w:r>
      <w:r w:rsidR="00F12E1B" w:rsidRPr="00D717FA">
        <w:t xml:space="preserve">National Government Constituencies Development Fund (NG-CDF) Act </w:t>
      </w:r>
      <w:r w:rsidRPr="00D717FA">
        <w:t xml:space="preserve">was enacted by the </w:t>
      </w:r>
      <w:r w:rsidR="002F7D34" w:rsidRPr="00D717FA">
        <w:t xml:space="preserve">National Assembly </w:t>
      </w:r>
      <w:r w:rsidRPr="00D717FA">
        <w:t xml:space="preserve">on December </w:t>
      </w:r>
      <w:r w:rsidR="002F7D34" w:rsidRPr="00D717FA">
        <w:t>4</w:t>
      </w:r>
      <w:r w:rsidR="002F7D34" w:rsidRPr="00D717FA">
        <w:rPr>
          <w:vertAlign w:val="superscript"/>
        </w:rPr>
        <w:t>th</w:t>
      </w:r>
      <w:r w:rsidR="002F7D34" w:rsidRPr="00D717FA">
        <w:t xml:space="preserve">, 2015. </w:t>
      </w:r>
      <w:r w:rsidRPr="00D717FA">
        <w:t>in light of the foregoin</w:t>
      </w:r>
      <w:r w:rsidR="004A51B8" w:rsidRPr="00D717FA">
        <w:t>g and pursuant to sections 43 (2)(b), (c) &amp; (d</w:t>
      </w:r>
      <w:r w:rsidRPr="00D717FA">
        <w:t xml:space="preserve">) of the </w:t>
      </w:r>
      <w:r w:rsidR="00E2212E" w:rsidRPr="00D717FA">
        <w:t>National Government Constituencies Development Fund Act</w:t>
      </w:r>
      <w:r w:rsidRPr="00D717FA">
        <w:t xml:space="preserve">, regulations to the </w:t>
      </w:r>
      <w:r w:rsidR="00E2212E" w:rsidRPr="00D717FA">
        <w:t xml:space="preserve">NG-CDF Act </w:t>
      </w:r>
      <w:r w:rsidRPr="00D717FA">
        <w:t xml:space="preserve">have been published and are therefore </w:t>
      </w:r>
      <w:r w:rsidR="00C212C6" w:rsidRPr="00D717FA">
        <w:t>in force with effect from 30</w:t>
      </w:r>
      <w:r w:rsidR="00C212C6" w:rsidRPr="00D717FA">
        <w:rPr>
          <w:vertAlign w:val="superscript"/>
        </w:rPr>
        <w:t>th</w:t>
      </w:r>
      <w:r w:rsidR="00E2212E" w:rsidRPr="00D717FA">
        <w:t xml:space="preserve"> M</w:t>
      </w:r>
      <w:r w:rsidR="00C212C6" w:rsidRPr="00D717FA">
        <w:t xml:space="preserve">arch 2016 </w:t>
      </w:r>
    </w:p>
    <w:p w:rsidR="00D717FA" w:rsidRPr="00D717FA" w:rsidRDefault="00607C2F">
      <w:r w:rsidRPr="00D717FA">
        <w:t>Accordingly,</w:t>
      </w:r>
      <w:r w:rsidR="00C2282E" w:rsidRPr="00D717FA">
        <w:t xml:space="preserve"> </w:t>
      </w:r>
      <w:r w:rsidRPr="00D717FA">
        <w:t xml:space="preserve">National Government Constituency Development Fund </w:t>
      </w:r>
      <w:proofErr w:type="spellStart"/>
      <w:r w:rsidR="007159D6" w:rsidRPr="00D717FA">
        <w:t>Kipipiri</w:t>
      </w:r>
      <w:proofErr w:type="spellEnd"/>
      <w:r w:rsidR="007159D6" w:rsidRPr="00D717FA">
        <w:t xml:space="preserve"> </w:t>
      </w:r>
      <w:r w:rsidRPr="00D717FA">
        <w:t xml:space="preserve">Constituency invites members </w:t>
      </w:r>
      <w:r w:rsidR="00C2282E" w:rsidRPr="00D717FA">
        <w:t xml:space="preserve">of general public to submit written applications for consideration for appointment as members of the </w:t>
      </w:r>
      <w:r w:rsidRPr="00D717FA">
        <w:t>National Governmen</w:t>
      </w:r>
      <w:r w:rsidR="007159D6" w:rsidRPr="00D717FA">
        <w:t>t Constituency Development Fund</w:t>
      </w:r>
      <w:r w:rsidRPr="00D717FA">
        <w:t xml:space="preserve"> Committee </w:t>
      </w:r>
      <w:proofErr w:type="gramStart"/>
      <w:r w:rsidRPr="00D717FA">
        <w:t>Of</w:t>
      </w:r>
      <w:proofErr w:type="gramEnd"/>
      <w:r w:rsidRPr="00D717FA">
        <w:t xml:space="preserve"> </w:t>
      </w:r>
      <w:proofErr w:type="spellStart"/>
      <w:r w:rsidR="00C2282E" w:rsidRPr="00D717FA">
        <w:t>Kipipiri</w:t>
      </w:r>
      <w:proofErr w:type="spellEnd"/>
      <w:r w:rsidR="00C2282E" w:rsidRPr="00D717FA">
        <w:t xml:space="preserve"> </w:t>
      </w:r>
      <w:r w:rsidRPr="00D717FA">
        <w:t>Constituency</w:t>
      </w:r>
      <w:r w:rsidR="00D717FA" w:rsidRPr="00D717FA">
        <w:t>.</w:t>
      </w:r>
      <w:r w:rsidRPr="00D717FA">
        <w:t xml:space="preserve"> </w:t>
      </w:r>
    </w:p>
    <w:p w:rsidR="00C2282E" w:rsidRPr="00D717FA" w:rsidRDefault="00C2282E">
      <w:r w:rsidRPr="00D717FA">
        <w:t xml:space="preserve">Applicants should have the following </w:t>
      </w:r>
      <w:r w:rsidR="00607C2F" w:rsidRPr="00D717FA">
        <w:t>qualifications;</w:t>
      </w:r>
      <w:r w:rsidRPr="00D717FA">
        <w:t>-</w:t>
      </w:r>
    </w:p>
    <w:p w:rsidR="00C2282E" w:rsidRPr="00D717FA" w:rsidRDefault="00C2282E" w:rsidP="00C2282E">
      <w:pPr>
        <w:pStyle w:val="ListParagraph"/>
        <w:numPr>
          <w:ilvl w:val="0"/>
          <w:numId w:val="1"/>
        </w:numPr>
      </w:pPr>
      <w:r w:rsidRPr="00D717FA">
        <w:t xml:space="preserve">Be a citizen of Kenya </w:t>
      </w:r>
    </w:p>
    <w:p w:rsidR="00C2282E" w:rsidRPr="00D717FA" w:rsidRDefault="00C2282E" w:rsidP="00C2282E">
      <w:pPr>
        <w:pStyle w:val="ListParagraph"/>
        <w:numPr>
          <w:ilvl w:val="0"/>
          <w:numId w:val="1"/>
        </w:numPr>
      </w:pPr>
      <w:r w:rsidRPr="00D717FA">
        <w:t xml:space="preserve">Be a resident </w:t>
      </w:r>
      <w:r w:rsidR="00607C2F" w:rsidRPr="00D717FA">
        <w:t xml:space="preserve">voter </w:t>
      </w:r>
      <w:r w:rsidRPr="00D717FA">
        <w:t xml:space="preserve">of </w:t>
      </w:r>
      <w:proofErr w:type="spellStart"/>
      <w:r w:rsidRPr="00D717FA">
        <w:t>Kipipiri</w:t>
      </w:r>
      <w:proofErr w:type="spellEnd"/>
      <w:r w:rsidRPr="00D717FA">
        <w:t xml:space="preserve"> constituency </w:t>
      </w:r>
    </w:p>
    <w:p w:rsidR="00C2282E" w:rsidRPr="00D717FA" w:rsidRDefault="00C2282E" w:rsidP="00C2282E">
      <w:pPr>
        <w:pStyle w:val="ListParagraph"/>
        <w:numPr>
          <w:ilvl w:val="0"/>
          <w:numId w:val="1"/>
        </w:numPr>
      </w:pPr>
      <w:r w:rsidRPr="00D717FA">
        <w:t xml:space="preserve">Be able to read and write </w:t>
      </w:r>
      <w:r w:rsidR="00607C2F" w:rsidRPr="00D717FA">
        <w:t>,</w:t>
      </w:r>
      <w:r w:rsidRPr="00D717FA">
        <w:t xml:space="preserve">and to communicate in English and Kiswahili </w:t>
      </w:r>
    </w:p>
    <w:p w:rsidR="00C2282E" w:rsidRPr="00D717FA" w:rsidRDefault="00C2282E" w:rsidP="00C2282E">
      <w:pPr>
        <w:pStyle w:val="ListParagraph"/>
        <w:numPr>
          <w:ilvl w:val="0"/>
          <w:numId w:val="1"/>
        </w:numPr>
      </w:pPr>
      <w:r w:rsidRPr="00D717FA">
        <w:t xml:space="preserve">Meet </w:t>
      </w:r>
      <w:r w:rsidR="00607C2F" w:rsidRPr="00D717FA">
        <w:t xml:space="preserve">requirement of chapter </w:t>
      </w:r>
      <w:r w:rsidRPr="00D717FA">
        <w:t xml:space="preserve">six of the constitution of Kenya </w:t>
      </w:r>
    </w:p>
    <w:p w:rsidR="00C2282E" w:rsidRPr="00D717FA" w:rsidRDefault="00C2282E" w:rsidP="00C2282E">
      <w:pPr>
        <w:pStyle w:val="ListParagraph"/>
        <w:numPr>
          <w:ilvl w:val="0"/>
          <w:numId w:val="1"/>
        </w:numPr>
      </w:pPr>
      <w:r w:rsidRPr="00D717FA">
        <w:t xml:space="preserve">Is available to participate in activities of </w:t>
      </w:r>
      <w:proofErr w:type="spellStart"/>
      <w:r w:rsidRPr="00D717FA">
        <w:t>Kipipiri</w:t>
      </w:r>
      <w:proofErr w:type="spellEnd"/>
      <w:r w:rsidRPr="00D717FA">
        <w:t xml:space="preserve"> constituency committee </w:t>
      </w:r>
    </w:p>
    <w:p w:rsidR="00C2282E" w:rsidRPr="00D717FA" w:rsidRDefault="00C2282E" w:rsidP="00C2282E">
      <w:pPr>
        <w:pStyle w:val="ListParagraph"/>
        <w:numPr>
          <w:ilvl w:val="0"/>
          <w:numId w:val="1"/>
        </w:numPr>
      </w:pPr>
      <w:r w:rsidRPr="00D717FA">
        <w:t>For the youth nominee ,he/she must have attained the age of eighteen years but below the age of thirty five years</w:t>
      </w:r>
    </w:p>
    <w:p w:rsidR="00C532F8" w:rsidRPr="00D717FA" w:rsidRDefault="00EF33CC" w:rsidP="00C2282E">
      <w:r w:rsidRPr="00D717FA">
        <w:t xml:space="preserve">Interested applicants are required to submit their applications in writing addressed to the </w:t>
      </w:r>
      <w:r w:rsidR="00F12E1B" w:rsidRPr="00D717FA">
        <w:t>Fund Account Manager</w:t>
      </w:r>
      <w:r w:rsidRPr="00D717FA">
        <w:t xml:space="preserve"> , </w:t>
      </w:r>
      <w:r w:rsidR="00F12E1B" w:rsidRPr="00D717FA">
        <w:t xml:space="preserve">NG-CDF </w:t>
      </w:r>
      <w:r w:rsidRPr="00D717FA">
        <w:t xml:space="preserve"> </w:t>
      </w:r>
      <w:proofErr w:type="spellStart"/>
      <w:r w:rsidRPr="00D717FA">
        <w:t>Kipipiri</w:t>
      </w:r>
      <w:proofErr w:type="spellEnd"/>
      <w:r w:rsidRPr="00D717FA">
        <w:t xml:space="preserve"> </w:t>
      </w:r>
      <w:r w:rsidR="00607C2F" w:rsidRPr="00D717FA">
        <w:t xml:space="preserve">Constituency </w:t>
      </w:r>
      <w:r w:rsidR="00F12E1B" w:rsidRPr="00D717FA">
        <w:t xml:space="preserve">attaching certified </w:t>
      </w:r>
      <w:r w:rsidRPr="00D717FA">
        <w:t>copies of testimon</w:t>
      </w:r>
      <w:r w:rsidR="00F12E1B" w:rsidRPr="00D717FA">
        <w:t xml:space="preserve">ials </w:t>
      </w:r>
      <w:r w:rsidRPr="00D717FA">
        <w:t xml:space="preserve">for the above </w:t>
      </w:r>
      <w:r w:rsidR="00607C2F" w:rsidRPr="00D717FA">
        <w:t>requirements</w:t>
      </w:r>
      <w:r w:rsidRPr="00D717FA">
        <w:t xml:space="preserve"> clearly indic</w:t>
      </w:r>
      <w:r w:rsidR="00607C2F" w:rsidRPr="00D717FA">
        <w:t xml:space="preserve">ating the position applied for </w:t>
      </w:r>
      <w:r w:rsidRPr="00D717FA">
        <w:t xml:space="preserve">, the home ward, copy of </w:t>
      </w:r>
      <w:r w:rsidR="00607C2F" w:rsidRPr="00D717FA">
        <w:t>identity card</w:t>
      </w:r>
      <w:r w:rsidR="00F12E1B" w:rsidRPr="00D717FA">
        <w:t xml:space="preserve"> and voters card , daytime telephone number, postal and e-mail addresses so as to reach the undersigned on or before </w:t>
      </w:r>
      <w:r w:rsidR="007159D6" w:rsidRPr="00D717FA">
        <w:t>…………………………</w:t>
      </w:r>
    </w:p>
    <w:p w:rsidR="00C532F8" w:rsidRPr="00D717FA" w:rsidRDefault="00C532F8" w:rsidP="00C2282E">
      <w:r w:rsidRPr="00D717FA">
        <w:t xml:space="preserve">FUND ACCOUNT MANAGER </w:t>
      </w:r>
    </w:p>
    <w:p w:rsidR="00C532F8" w:rsidRPr="00D717FA" w:rsidRDefault="00C532F8" w:rsidP="00C2282E">
      <w:r w:rsidRPr="00D717FA">
        <w:t xml:space="preserve">NG-CDF KIPIPIRI CONSTITUENCY </w:t>
      </w:r>
    </w:p>
    <w:p w:rsidR="006C65A1" w:rsidRPr="00D717FA" w:rsidRDefault="006C65A1" w:rsidP="00C2282E">
      <w:r w:rsidRPr="00D717FA">
        <w:t>PO BOX 25-20301</w:t>
      </w:r>
    </w:p>
    <w:p w:rsidR="006C65A1" w:rsidRPr="00D717FA" w:rsidRDefault="006C65A1" w:rsidP="00C2282E">
      <w:r w:rsidRPr="00D717FA">
        <w:t xml:space="preserve">MIHARATI </w:t>
      </w:r>
    </w:p>
    <w:sectPr w:rsidR="006C65A1" w:rsidRPr="00D717FA" w:rsidSect="002E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C66"/>
    <w:multiLevelType w:val="hybridMultilevel"/>
    <w:tmpl w:val="3F8E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F2C3F"/>
    <w:multiLevelType w:val="multilevel"/>
    <w:tmpl w:val="3F8EA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E7B09"/>
    <w:rsid w:val="000E2330"/>
    <w:rsid w:val="002E61D2"/>
    <w:rsid w:val="002F7D34"/>
    <w:rsid w:val="003E7B09"/>
    <w:rsid w:val="004A51B8"/>
    <w:rsid w:val="00607C2F"/>
    <w:rsid w:val="006C65A1"/>
    <w:rsid w:val="007159D6"/>
    <w:rsid w:val="007D3A11"/>
    <w:rsid w:val="00C212C6"/>
    <w:rsid w:val="00C2282E"/>
    <w:rsid w:val="00C532F8"/>
    <w:rsid w:val="00D14BE2"/>
    <w:rsid w:val="00D717FA"/>
    <w:rsid w:val="00E2212E"/>
    <w:rsid w:val="00EF33CC"/>
    <w:rsid w:val="00F1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B0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7B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Munuah</dc:creator>
  <cp:lastModifiedBy>caroll kaks</cp:lastModifiedBy>
  <cp:revision>5</cp:revision>
  <dcterms:created xsi:type="dcterms:W3CDTF">2017-08-31T17:32:00Z</dcterms:created>
  <dcterms:modified xsi:type="dcterms:W3CDTF">2017-08-31T17:44:00Z</dcterms:modified>
</cp:coreProperties>
</file>