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194" w14:textId="77777777" w:rsidR="006757F3" w:rsidRDefault="006757F3"/>
    <w:tbl>
      <w:tblPr>
        <w:tblW w:w="155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340"/>
        <w:gridCol w:w="6120"/>
        <w:gridCol w:w="4320"/>
      </w:tblGrid>
      <w:tr w:rsidR="005A12C7" w:rsidRPr="00735F54" w14:paraId="58D65E83" w14:textId="77777777" w:rsidTr="00AB6E74">
        <w:trPr>
          <w:trHeight w:val="593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B7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84A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8CBB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(Kshs.)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79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CC5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AB6E74" w:rsidRPr="00FE2A5B" w14:paraId="676EFFF0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 w:val="restart"/>
          </w:tcPr>
          <w:p w14:paraId="6F504677" w14:textId="664ED2D2" w:rsidR="00AB6E74" w:rsidRPr="00AB6E74" w:rsidRDefault="00AB6E74" w:rsidP="00AB6E74">
            <w:pPr>
              <w:jc w:val="both"/>
              <w:rPr>
                <w:rFonts w:ascii="Footlight MT Light" w:eastAsia="Times New Roman" w:hAnsi="Footlight MT Light"/>
                <w:b/>
                <w:lang w:val="en-GB"/>
              </w:rPr>
            </w:pPr>
            <w:r>
              <w:rPr>
                <w:rFonts w:ascii="Footlight MT Light" w:eastAsia="Times New Roman" w:hAnsi="Footlight MT Light"/>
                <w:b/>
                <w:lang w:val="en-GB"/>
              </w:rPr>
              <w:t>1.</w:t>
            </w:r>
          </w:p>
        </w:tc>
        <w:tc>
          <w:tcPr>
            <w:tcW w:w="2070" w:type="dxa"/>
            <w:vMerge w:val="restart"/>
          </w:tcPr>
          <w:p w14:paraId="75AC48E6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Igembe Central</w:t>
            </w:r>
          </w:p>
        </w:tc>
        <w:tc>
          <w:tcPr>
            <w:tcW w:w="2340" w:type="dxa"/>
            <w:vMerge w:val="restart"/>
          </w:tcPr>
          <w:p w14:paraId="6D75A18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Normal Allocation, Kshs.175,361,810</w:t>
            </w:r>
          </w:p>
          <w:p w14:paraId="54C3A41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707C038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17,069,083</w:t>
            </w:r>
          </w:p>
          <w:p w14:paraId="609FB904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6A89B52D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192,430,893</w:t>
            </w:r>
          </w:p>
        </w:tc>
        <w:tc>
          <w:tcPr>
            <w:tcW w:w="6120" w:type="dxa"/>
          </w:tcPr>
          <w:p w14:paraId="3FF880AD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All proposed projects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  <w:tc>
          <w:tcPr>
            <w:tcW w:w="4320" w:type="dxa"/>
          </w:tcPr>
          <w:p w14:paraId="3B6D33F5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All proposed projects are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</w:tr>
      <w:tr w:rsidR="00AB6E74" w:rsidRPr="00FE2A5B" w14:paraId="4D5CA9C3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285D9466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912CA59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0E9822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9324F55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Climate Change and Mitigation Activities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  <w:lang w:val="en-GB"/>
              </w:rPr>
              <w:t>, Kshs.3,480,000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Purchase, Delivery, Planting and One Month Sustaining of 500 Certified Tree Seedlings Each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/>
              </w:rPr>
              <w:t xml:space="preserve"> @ Kshs.240 totalling to Kshs.120,000 per school in 29 Schools</w:t>
            </w:r>
          </w:p>
        </w:tc>
        <w:tc>
          <w:tcPr>
            <w:tcW w:w="4320" w:type="dxa"/>
          </w:tcPr>
          <w:p w14:paraId="0A1A48D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2D686B12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19E04FA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NG-CDFC to submit a letter for various schools showing that they will maintain and sustain them once planted.</w:t>
            </w:r>
          </w:p>
        </w:tc>
      </w:tr>
      <w:tr w:rsidR="00AB6E74" w:rsidRPr="00FE2A5B" w14:paraId="0BCFE4EB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76E96D7C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41A317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2BE8B98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A21A63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FE2A5B">
              <w:rPr>
                <w:rFonts w:ascii="Footlight MT Light" w:hAnsi="Footlight MT Light"/>
                <w:sz w:val="24"/>
                <w:szCs w:val="24"/>
              </w:rPr>
              <w:t>Burieruri</w:t>
            </w:r>
            <w:proofErr w:type="spellEnd"/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Secondary School, Kshs.6,000,000</w:t>
            </w:r>
            <w:r w:rsidRPr="00FE2A5B">
              <w:rPr>
                <w:rFonts w:ascii="Footlight MT Light" w:hAnsi="Footlight MT Light"/>
                <w:b/>
                <w:bCs/>
                <w:sz w:val="24"/>
                <w:szCs w:val="24"/>
              </w:rPr>
              <w:t>-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Construction of a 700 student’s capacity multipurpose hall in collaboration with Embassy of Japan: Igembe Central NG-CDF contribution: Roofing with steel trusses at ksh.3,000,000: Fixing of doors and windows at ksh.1,000,000, Finishes, internal and external at ksh.1,500,000 and provisional sums such electricity at ksh.500,000.</w:t>
            </w:r>
          </w:p>
        </w:tc>
        <w:tc>
          <w:tcPr>
            <w:tcW w:w="4320" w:type="dxa"/>
          </w:tcPr>
          <w:p w14:paraId="17F34F39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b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/>
                <w:b/>
                <w:bCs/>
                <w:sz w:val="24"/>
                <w:szCs w:val="24"/>
                <w:lang w:val="en-GB" w:eastAsia="en-GB"/>
              </w:rPr>
              <w:t>Pending approval.</w:t>
            </w:r>
          </w:p>
          <w:p w14:paraId="6C33081C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sz w:val="24"/>
                <w:szCs w:val="24"/>
                <w:lang w:val="en-GB" w:eastAsia="en-GB"/>
              </w:rPr>
            </w:pPr>
          </w:p>
          <w:p w14:paraId="7CCB022B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/>
                <w:sz w:val="24"/>
                <w:szCs w:val="24"/>
                <w:lang w:val="en-GB" w:eastAsia="en-GB"/>
              </w:rPr>
              <w:t xml:space="preserve">NG-CDFC to submit a signed MOU/agreement between the school and the 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>Embassy of Japan</w:t>
            </w: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clearly indicating the contribution by each party and what phase each party would implement in compliance to section 49 of the Act.</w:t>
            </w:r>
          </w:p>
          <w:p w14:paraId="131F3052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2E8D87A4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The agreement to also incorporate the timelines for implementation of the projects within the provisions of the Act and its attendant regulations</w:t>
            </w:r>
          </w:p>
          <w:p w14:paraId="06996DDB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471824C7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 xml:space="preserve">NG-CDFC to submit certified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BoQs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 xml:space="preserve"> and drawings for the </w:t>
            </w: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entire project and separate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BoQs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for each party</w:t>
            </w:r>
          </w:p>
          <w:p w14:paraId="0447C54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50690119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Technical documents to be reviewed by Board’s Technical Officers once received</w:t>
            </w:r>
          </w:p>
          <w:p w14:paraId="675C0C06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51462A41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The estimated cost for the project has been provided as Kshs.15,000,000</w:t>
            </w:r>
          </w:p>
        </w:tc>
      </w:tr>
      <w:tr w:rsidR="00AB6E74" w:rsidRPr="00FE2A5B" w14:paraId="24197EE4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418DD507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932363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65709E4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42339EF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Njia boys’ secondary school, Kshs.3,000,000</w:t>
            </w:r>
            <w:r w:rsidRPr="00FE2A5B">
              <w:rPr>
                <w:rFonts w:ascii="Footlight MT Light" w:hAnsi="Footlight MT Light"/>
                <w:b/>
                <w:bCs/>
                <w:sz w:val="24"/>
                <w:szCs w:val="24"/>
              </w:rPr>
              <w:t>-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Construction of a 700 student’s capacity multipurpose hall in collaboration with parents: Igembe central contribution: Roofing with steel trusses and walling</w:t>
            </w:r>
          </w:p>
        </w:tc>
        <w:tc>
          <w:tcPr>
            <w:tcW w:w="4320" w:type="dxa"/>
          </w:tcPr>
          <w:p w14:paraId="767251F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1ABEC619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</w:pPr>
          </w:p>
          <w:p w14:paraId="23C27970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NG-CDFC to submit a written agreement between the NG-CDFC and the school specifying the phase to be undertaken by each party and the respective budgetary requirement for each financier.</w:t>
            </w:r>
          </w:p>
          <w:p w14:paraId="76B974AF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</w:pPr>
          </w:p>
          <w:p w14:paraId="43BE43D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The agreement to also incorporate the timelines for implementation of the projects within the provisions of the Act and its attendant regulations</w:t>
            </w:r>
          </w:p>
          <w:p w14:paraId="753DD9C9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</w:pPr>
          </w:p>
          <w:p w14:paraId="60D8DAD2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The NG-CDFC to further provide proof that the school has raised for its phase</w:t>
            </w:r>
          </w:p>
          <w:p w14:paraId="7A4F8C3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</w:pPr>
          </w:p>
          <w:p w14:paraId="58C329B1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 xml:space="preserve">NG-CDFC to submit certified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>BoQs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t xml:space="preserve"> and drawings for the </w:t>
            </w: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entire project and separate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BoQs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for each party</w:t>
            </w:r>
          </w:p>
          <w:p w14:paraId="52235420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305F2DE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Technical documents to be reviewed by Board’s Technical Officers once received</w:t>
            </w:r>
          </w:p>
          <w:p w14:paraId="4E702446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3F2C5DDB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The estimated cost for the entire project has been provided as Kshs.15,000,000</w:t>
            </w:r>
          </w:p>
        </w:tc>
      </w:tr>
      <w:tr w:rsidR="00AB6E74" w:rsidRPr="00FE2A5B" w14:paraId="71F04F77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0125ACA0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1D5C27A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36A0DF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6A73322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Kenya Medical Training College-Igembe Central - Construction of a skills laboratory; phase 1; Foundation, walling and roofing – Kshs.3,300,000</w:t>
            </w:r>
          </w:p>
          <w:p w14:paraId="1761729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107629DB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0307AF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EA4FB6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  <w:t>Pending Approval.</w:t>
            </w:r>
          </w:p>
          <w:p w14:paraId="7E00EE3A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04C023A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 xml:space="preserve">NG-CDFC to submit certified drawings and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>BoQs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 xml:space="preserve"> for the entire project</w:t>
            </w:r>
          </w:p>
          <w:p w14:paraId="5A258062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</w:p>
          <w:p w14:paraId="6BBB15F4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 xml:space="preserve">NG-CDFC to clarify the project that is of priority since the mentor institution (Meru campus) was awaiting construction of </w:t>
            </w: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lastRenderedPageBreak/>
              <w:t>administration block in order to operationalize the institution (as per the report of Research Division)</w:t>
            </w:r>
          </w:p>
          <w:p w14:paraId="03461021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</w:p>
          <w:p w14:paraId="31E5776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NG-CDFC to provide the status of implementation of the one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storey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block of 6 lecture halls</w:t>
            </w:r>
          </w:p>
          <w:p w14:paraId="4B22E48B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14A67A7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Technical documents to be reviewed by Board’s Technical Officers once received</w:t>
            </w:r>
          </w:p>
          <w:p w14:paraId="51B51C7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2C12F1E1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Report done by the Research division indicated that the institution had not yet been operationalized due to lack of other crucial facilities </w:t>
            </w:r>
            <w:proofErr w:type="spellStart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ie</w:t>
            </w:r>
            <w:proofErr w:type="spellEnd"/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administration block and skills laboratory</w:t>
            </w:r>
          </w:p>
          <w:p w14:paraId="6DD611FD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487CFB2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The project has to date received Kshs.36,758,050 for construction of one block of 6 lecture halls. </w:t>
            </w:r>
          </w:p>
          <w:p w14:paraId="7DBC559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3D2C922B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The estimated cost for the entire project has been provided as Kshs.25,000,000</w:t>
            </w:r>
          </w:p>
        </w:tc>
      </w:tr>
      <w:tr w:rsidR="00AB6E74" w:rsidRPr="00FE2A5B" w14:paraId="25DBCEFC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2B256BE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5A8AD6B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4311C66D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BF6144C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Kiengu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Sub-County Commissioners' Office - Construction of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Kiengu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Sub-County Commissioner's office comprising of eleven departments with thirty-two rooms: Foundation, walling and roofing – Kshs.10,000,000</w:t>
            </w:r>
          </w:p>
        </w:tc>
        <w:tc>
          <w:tcPr>
            <w:tcW w:w="4320" w:type="dxa"/>
          </w:tcPr>
          <w:p w14:paraId="4A757323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  <w:t>Pending Approval.</w:t>
            </w:r>
          </w:p>
          <w:p w14:paraId="16CEE327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19ED160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 xml:space="preserve">NG-CDFC to submit concurrence letter from the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Kiengu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Sub-County Commissioner for the construction of the office. The letter should also confirm availability of land for construction of the office.</w:t>
            </w:r>
          </w:p>
          <w:p w14:paraId="3773C41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</w:p>
          <w:p w14:paraId="6F37931B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lastRenderedPageBreak/>
              <w:t xml:space="preserve">NG-CDFC to submit certified drawings and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>BoQs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bCs/>
                <w:sz w:val="24"/>
                <w:szCs w:val="24"/>
                <w:lang w:val="en-GB" w:eastAsia="en-GB"/>
              </w:rPr>
              <w:t xml:space="preserve"> for the entire project endorsed by the Commissioner</w:t>
            </w:r>
          </w:p>
          <w:p w14:paraId="42135557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7ABDBF0C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Technical documents to be reviewed by Board’s Technical Officers once received</w:t>
            </w:r>
          </w:p>
          <w:p w14:paraId="5C572465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161C2C6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sz w:val="24"/>
                <w:szCs w:val="24"/>
              </w:rPr>
              <w:t>The estimated cost for the entire project has been provided as Kshs.20,000,000</w:t>
            </w:r>
          </w:p>
          <w:p w14:paraId="51E052F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AB6E74" w:rsidRPr="00FE2A5B" w14:paraId="530FF548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7CA059AF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E9D7AFF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A845C2E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2D13ED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Akirang’ondu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ward-ICT Hub - Installation of one  ICT hub at </w:t>
            </w:r>
            <w:proofErr w:type="spellStart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Akirang’ondu</w:t>
            </w:r>
            <w:proofErr w:type="spellEnd"/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ward : Cost of installation(ministry of ICT)=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ksh.1,100,000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purchase of furniture=(5 executive tables each 20,000=ksh.100,000 and 15 executive chairs each at 10,000=ksh.150,000)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=ksh.250,000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payment of rent ksh.10,000 per month for 12 months=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ksh.120,000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payment of Electricity ksh.5,000 per month for 12 months=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ksh.60,000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 Payment of water ksh.5,000 per month for 12 months 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=ksh.60,000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purchase of 15 laptops HP model at ksh.50,000 each ksh.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750,000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and maintenance and repairs charges=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 xml:space="preserve">ksh.290,427 – Kshs 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2,630,427</w:t>
            </w:r>
          </w:p>
          <w:p w14:paraId="606531D8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14:paraId="25362707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  <w:t>Pending Approval.</w:t>
            </w:r>
          </w:p>
          <w:p w14:paraId="2983FF2D" w14:textId="77777777" w:rsidR="00AB6E74" w:rsidRPr="00FE2A5B" w:rsidRDefault="00AB6E74" w:rsidP="00E46341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 w:eastAsia="en-GB"/>
              </w:rPr>
            </w:pPr>
          </w:p>
          <w:p w14:paraId="47E12DB3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  <w:lang w:val="en-GB" w:eastAsia="en-GB"/>
              </w:rPr>
              <w:t>To await detailed guidelines from the Ministry of ICT</w:t>
            </w:r>
          </w:p>
          <w:p w14:paraId="24A30964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GB" w:eastAsia="en-GB"/>
              </w:rPr>
            </w:pPr>
          </w:p>
          <w:p w14:paraId="1DAC013F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GB" w:eastAsia="en-GB"/>
              </w:rPr>
            </w:pP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  <w:lang w:val="en-GB" w:eastAsia="en-GB"/>
              </w:rPr>
              <w:t>NG-CDFC to separate administrative cost and development allocation</w:t>
            </w:r>
          </w:p>
          <w:p w14:paraId="6AB87F0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  <w:lang w:val="en-GB" w:eastAsia="en-GB"/>
              </w:rPr>
            </w:pPr>
          </w:p>
          <w:p w14:paraId="42EE8277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  <w:tr w:rsidR="00AB6E74" w:rsidRPr="00FE2A5B" w14:paraId="025583ED" w14:textId="77777777" w:rsidTr="00AB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2641B422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41A8422F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EFFEA00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AC0F58A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Igembe east  ward-ICT Hub - Installation of one  ICT hub at Igembe east ward : Cost of installation(ministry of ICT)=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ksh.1,100,000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purchase of furniture=(5 executive tables each 20,000=ksh.100,000 and 15 executive chairs each at 10,000=ksh.150,000)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=ksh.250,000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payment of rent ksh.10,000 per month for 12 months=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ksh.120,000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payment of Electricity ksh.5,000 per month for 12 months=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ksh.60,000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 Payment of water ksh.5,000 per month for 12 months 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=ksh.60,000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 purchase of 15 laptops HP model at ksh.50,000 each ksh.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750,000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and maintenance and repairs charges=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 xml:space="preserve">ksh.290,427 Kshs 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2,630,427</w:t>
            </w:r>
          </w:p>
        </w:tc>
        <w:tc>
          <w:tcPr>
            <w:tcW w:w="4320" w:type="dxa"/>
            <w:vMerge/>
          </w:tcPr>
          <w:p w14:paraId="07988C92" w14:textId="77777777" w:rsidR="00AB6E74" w:rsidRPr="00FE2A5B" w:rsidRDefault="00AB6E74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</w:p>
        </w:tc>
      </w:tr>
    </w:tbl>
    <w:p w14:paraId="604F09CA" w14:textId="77777777" w:rsidR="006757F3" w:rsidRDefault="006757F3" w:rsidP="00AB6E74"/>
    <w:sectPr w:rsidR="006757F3" w:rsidSect="008837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1F3"/>
    <w:multiLevelType w:val="multilevel"/>
    <w:tmpl w:val="FB5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4D3341"/>
    <w:multiLevelType w:val="hybridMultilevel"/>
    <w:tmpl w:val="D65AB412"/>
    <w:lvl w:ilvl="0" w:tplc="EC9481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2"/>
  </w:num>
  <w:num w:numId="2" w16cid:durableId="38407479">
    <w:abstractNumId w:val="0"/>
  </w:num>
  <w:num w:numId="3" w16cid:durableId="59096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3"/>
    <w:rsid w:val="00011639"/>
    <w:rsid w:val="001E295D"/>
    <w:rsid w:val="00244213"/>
    <w:rsid w:val="00303839"/>
    <w:rsid w:val="0040122C"/>
    <w:rsid w:val="00406E16"/>
    <w:rsid w:val="005769C5"/>
    <w:rsid w:val="005A12C7"/>
    <w:rsid w:val="005E53FE"/>
    <w:rsid w:val="006757F3"/>
    <w:rsid w:val="00883735"/>
    <w:rsid w:val="009677AA"/>
    <w:rsid w:val="009B70BD"/>
    <w:rsid w:val="00A832A1"/>
    <w:rsid w:val="00AB6E74"/>
    <w:rsid w:val="00C8093A"/>
    <w:rsid w:val="00D3148F"/>
    <w:rsid w:val="00E66F20"/>
    <w:rsid w:val="00E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4E38"/>
  <w15:chartTrackingRefBased/>
  <w15:docId w15:val="{BDC0A1F7-9223-4527-AC6A-B18E106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675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67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DOuna</cp:lastModifiedBy>
  <cp:revision>2</cp:revision>
  <dcterms:created xsi:type="dcterms:W3CDTF">2024-06-06T14:51:00Z</dcterms:created>
  <dcterms:modified xsi:type="dcterms:W3CDTF">2024-06-06T14:51:00Z</dcterms:modified>
</cp:coreProperties>
</file>