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31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207"/>
        <w:gridCol w:w="6743"/>
        <w:gridCol w:w="4495"/>
      </w:tblGrid>
      <w:tr w:rsidR="00C66000" w:rsidRPr="006B22DE" w14:paraId="24C4F213" w14:textId="77777777" w:rsidTr="00C66000">
        <w:trPr>
          <w:trHeight w:val="491"/>
        </w:trPr>
        <w:tc>
          <w:tcPr>
            <w:tcW w:w="1686" w:type="dxa"/>
            <w:vMerge w:val="restart"/>
          </w:tcPr>
          <w:p w14:paraId="5EED183F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North Horr</w:t>
            </w:r>
          </w:p>
        </w:tc>
        <w:tc>
          <w:tcPr>
            <w:tcW w:w="2207" w:type="dxa"/>
            <w:vMerge w:val="restart"/>
          </w:tcPr>
          <w:p w14:paraId="48C8023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sz w:val="24"/>
                <w:szCs w:val="24"/>
              </w:rPr>
              <w:t>Normal Allocation, Kshs.175,361,810</w:t>
            </w:r>
          </w:p>
          <w:p w14:paraId="3C094C2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4BBB1DAE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B22DE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6B22DE">
              <w:rPr>
                <w:rFonts w:ascii="Footlight MT Light" w:eastAsia="Times New Roman" w:hAnsi="Footlight MT Light" w:cs="Times New Roman"/>
                <w:sz w:val="24"/>
                <w:szCs w:val="24"/>
              </w:rPr>
              <w:t>3,023,883</w:t>
            </w:r>
          </w:p>
          <w:p w14:paraId="646E67D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A917AF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6B22D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178,385,693</w:t>
            </w:r>
          </w:p>
        </w:tc>
        <w:tc>
          <w:tcPr>
            <w:tcW w:w="6743" w:type="dxa"/>
          </w:tcPr>
          <w:p w14:paraId="3A273ED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D70174">
              <w:rPr>
                <w:rFonts w:ascii="Footlight MT Light" w:hAnsi="Footlight MT Light"/>
                <w:b/>
                <w:sz w:val="24"/>
                <w:szCs w:val="24"/>
              </w:rPr>
              <w:t xml:space="preserve">All proposed projects complied apart from the following </w:t>
            </w:r>
          </w:p>
        </w:tc>
        <w:tc>
          <w:tcPr>
            <w:tcW w:w="4495" w:type="dxa"/>
          </w:tcPr>
          <w:p w14:paraId="0EA32B6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D70174">
              <w:rPr>
                <w:rFonts w:ascii="Footlight MT Light" w:hAnsi="Footlight MT Light"/>
                <w:b/>
                <w:sz w:val="24"/>
                <w:szCs w:val="24"/>
              </w:rPr>
              <w:t xml:space="preserve">All proposed projects recommended for approval apart from the following; </w:t>
            </w:r>
          </w:p>
        </w:tc>
      </w:tr>
      <w:tr w:rsidR="00C66000" w:rsidRPr="006B22DE" w14:paraId="43FD6F0D" w14:textId="77777777" w:rsidTr="00C66000">
        <w:trPr>
          <w:trHeight w:val="142"/>
        </w:trPr>
        <w:tc>
          <w:tcPr>
            <w:tcW w:w="1686" w:type="dxa"/>
            <w:vMerge/>
          </w:tcPr>
          <w:p w14:paraId="32878CB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152DD26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19EC5F74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Turbi Girls Secondary School, Kshs.200,000- Supply and Delivery of Laboratory Equipment with Apparatus</w:t>
            </w:r>
          </w:p>
        </w:tc>
        <w:tc>
          <w:tcPr>
            <w:tcW w:w="4495" w:type="dxa"/>
            <w:vMerge w:val="restart"/>
          </w:tcPr>
          <w:p w14:paraId="1C16AFE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2D67AED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7DABAAEC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/>
                <w:bCs/>
                <w:sz w:val="24"/>
                <w:szCs w:val="24"/>
              </w:rPr>
              <w:t>NG-CDFC to</w:t>
            </w:r>
            <w:r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 submit letters from the schools specifying the lab equipment required and the related cost for each item.</w:t>
            </w:r>
          </w:p>
          <w:p w14:paraId="3DC915BF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</w:p>
          <w:p w14:paraId="66541D8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The lists should exclude items that are recurrent in </w:t>
            </w:r>
            <w:proofErr w:type="gramStart"/>
            <w:r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nature </w:t>
            </w:r>
            <w:r w:rsidRPr="006B22DE"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 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>.</w:t>
            </w:r>
            <w:proofErr w:type="gramEnd"/>
          </w:p>
        </w:tc>
      </w:tr>
      <w:tr w:rsidR="00C66000" w:rsidRPr="006B22DE" w14:paraId="7F0E9EA6" w14:textId="77777777" w:rsidTr="00C66000">
        <w:trPr>
          <w:trHeight w:val="142"/>
        </w:trPr>
        <w:tc>
          <w:tcPr>
            <w:tcW w:w="1686" w:type="dxa"/>
            <w:vMerge/>
          </w:tcPr>
          <w:p w14:paraId="6C9A299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13AD7A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970124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Kalacha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girls High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5B7A54A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4CB45333" w14:textId="77777777" w:rsidTr="00C66000">
        <w:trPr>
          <w:trHeight w:val="142"/>
        </w:trPr>
        <w:tc>
          <w:tcPr>
            <w:tcW w:w="1686" w:type="dxa"/>
            <w:vMerge/>
          </w:tcPr>
          <w:p w14:paraId="6EE93C8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04C46C4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E799F4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Russo Mixed Day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1AE134D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1E5DB542" w14:textId="77777777" w:rsidTr="00C66000">
        <w:trPr>
          <w:trHeight w:val="142"/>
        </w:trPr>
        <w:tc>
          <w:tcPr>
            <w:tcW w:w="1686" w:type="dxa"/>
            <w:vMerge/>
          </w:tcPr>
          <w:p w14:paraId="3CE8AF7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5A0E75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48D8A0E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Hon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Umuro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Isacko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39A231CF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0659B7E9" w14:textId="77777777" w:rsidTr="00C66000">
        <w:trPr>
          <w:trHeight w:val="142"/>
        </w:trPr>
        <w:tc>
          <w:tcPr>
            <w:tcW w:w="1686" w:type="dxa"/>
            <w:vMerge/>
          </w:tcPr>
          <w:p w14:paraId="0BFF5D6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EAEE34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651F0B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Maikona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Girls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408D434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6DC4A281" w14:textId="77777777" w:rsidTr="00C66000">
        <w:trPr>
          <w:trHeight w:val="142"/>
        </w:trPr>
        <w:tc>
          <w:tcPr>
            <w:tcW w:w="1686" w:type="dxa"/>
            <w:vMerge/>
          </w:tcPr>
          <w:p w14:paraId="3AF107F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BCB498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50D1704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North Horr Boys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0DCC32C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5F056838" w14:textId="77777777" w:rsidTr="00C66000">
        <w:trPr>
          <w:trHeight w:val="142"/>
        </w:trPr>
        <w:tc>
          <w:tcPr>
            <w:tcW w:w="1686" w:type="dxa"/>
            <w:vMerge/>
          </w:tcPr>
          <w:p w14:paraId="2B9B212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952C8F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7F4FE6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North Horr Girls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0CD1931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79A86A24" w14:textId="77777777" w:rsidTr="00C66000">
        <w:trPr>
          <w:trHeight w:val="142"/>
        </w:trPr>
        <w:tc>
          <w:tcPr>
            <w:tcW w:w="1686" w:type="dxa"/>
            <w:vMerge/>
          </w:tcPr>
          <w:p w14:paraId="6D7C1E6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DA680F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07AEB58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Chalbi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High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547723E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35998C83" w14:textId="77777777" w:rsidTr="00C66000">
        <w:trPr>
          <w:trHeight w:val="142"/>
        </w:trPr>
        <w:tc>
          <w:tcPr>
            <w:tcW w:w="1686" w:type="dxa"/>
            <w:vMerge/>
          </w:tcPr>
          <w:p w14:paraId="4CFCED8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1E301C3F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6B8611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Dukana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High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5A70D49E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010AE81B" w14:textId="77777777" w:rsidTr="00C66000">
        <w:trPr>
          <w:trHeight w:val="142"/>
        </w:trPr>
        <w:tc>
          <w:tcPr>
            <w:tcW w:w="1686" w:type="dxa"/>
            <w:vMerge/>
          </w:tcPr>
          <w:p w14:paraId="5EB052A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2D5EF0E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2E4CEF3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North Horr Girls Secondary School, Kshs.900,000- Installation of ICT equipment – digital learning – Provision of 35 Tablet and other equipment</w:t>
            </w:r>
          </w:p>
        </w:tc>
        <w:tc>
          <w:tcPr>
            <w:tcW w:w="4495" w:type="dxa"/>
          </w:tcPr>
          <w:p w14:paraId="5882D3C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Pending approval.</w:t>
            </w:r>
          </w:p>
          <w:p w14:paraId="2E0319E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14:paraId="4804F3D4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NG-CDFC to provide more information on the proposed project</w:t>
            </w:r>
          </w:p>
        </w:tc>
      </w:tr>
      <w:tr w:rsidR="00C66000" w:rsidRPr="006B22DE" w14:paraId="50E4DC1A" w14:textId="77777777" w:rsidTr="00C66000">
        <w:trPr>
          <w:trHeight w:val="142"/>
        </w:trPr>
        <w:tc>
          <w:tcPr>
            <w:tcW w:w="1686" w:type="dxa"/>
            <w:vMerge/>
          </w:tcPr>
          <w:p w14:paraId="1A77105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64BB1D8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969427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Dukana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Police Line, Kshs.2,500,000- Completion of administration block comprising of Officer Commanding Police Division office (OCPD), Officer Commanding Station office (OCS), store and Reception </w:t>
            </w:r>
            <w:r w:rsidRPr="006B22DE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Phase 2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>: Fully equipped with 10 chairs, 10 table, 4 cabinets and drawers at Kshs. 500,000, Internal and external finishes - plastering works, doors, windows and painting at Kshs. 2,000,000.00</w:t>
            </w:r>
          </w:p>
        </w:tc>
        <w:tc>
          <w:tcPr>
            <w:tcW w:w="4495" w:type="dxa"/>
          </w:tcPr>
          <w:p w14:paraId="56278CA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464C7A3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7EF9D17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NG-CDFC to submit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contract documents</w:t>
            </w:r>
          </w:p>
        </w:tc>
      </w:tr>
      <w:tr w:rsidR="00C66000" w:rsidRPr="006B22DE" w14:paraId="0B2693FF" w14:textId="77777777" w:rsidTr="00C66000">
        <w:trPr>
          <w:trHeight w:val="142"/>
        </w:trPr>
        <w:tc>
          <w:tcPr>
            <w:tcW w:w="1686" w:type="dxa"/>
            <w:vMerge/>
          </w:tcPr>
          <w:p w14:paraId="76DCBB9E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0D16850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3F91A5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Forolle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Police Station, Kshs.2,500,000-Fencing to completion of 1,500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metres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with metallic posts, chain-link and barbed wire.</w:t>
            </w:r>
          </w:p>
        </w:tc>
        <w:tc>
          <w:tcPr>
            <w:tcW w:w="4495" w:type="dxa"/>
          </w:tcPr>
          <w:p w14:paraId="7674E83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7DFDEAB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11231D4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NG-CDFC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 xml:space="preserve"> justify need for additional funds since the cost estimate as </w:t>
            </w:r>
            <w:proofErr w:type="gramStart"/>
            <w:r>
              <w:rPr>
                <w:rFonts w:ascii="Footlight MT Light" w:hAnsi="Footlight MT Light" w:cs="Calibri"/>
                <w:sz w:val="24"/>
                <w:szCs w:val="24"/>
              </w:rPr>
              <w:t xml:space="preserve">per 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the</w:t>
            </w:r>
            <w:proofErr w:type="gramEnd"/>
            <w:r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certified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B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o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>Q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s</w:t>
            </w:r>
            <w:proofErr w:type="spellEnd"/>
            <w:r>
              <w:rPr>
                <w:rFonts w:ascii="Footlight MT Light" w:hAnsi="Footlight MT Light" w:cs="Calibri"/>
                <w:sz w:val="24"/>
                <w:szCs w:val="24"/>
              </w:rPr>
              <w:t xml:space="preserve"> from the Sub County Works Officer is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Kshs,1,798,000 </w:t>
            </w:r>
          </w:p>
        </w:tc>
      </w:tr>
      <w:tr w:rsidR="00C66000" w:rsidRPr="00E348B0" w14:paraId="61BB3849" w14:textId="77777777" w:rsidTr="00C66000">
        <w:trPr>
          <w:trHeight w:val="142"/>
        </w:trPr>
        <w:tc>
          <w:tcPr>
            <w:tcW w:w="1686" w:type="dxa"/>
            <w:vMerge/>
          </w:tcPr>
          <w:p w14:paraId="62084C64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3677F5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648D968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Burgabo</w:t>
            </w:r>
            <w:proofErr w:type="spellEnd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Kshs.4,400,000 - </w:t>
            </w:r>
            <w:r w:rsidRPr="008D7F19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2 classrooms</w:t>
            </w:r>
          </w:p>
        </w:tc>
        <w:tc>
          <w:tcPr>
            <w:tcW w:w="4495" w:type="dxa"/>
            <w:vMerge w:val="restart"/>
          </w:tcPr>
          <w:p w14:paraId="26D4BC8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4A51F1DE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44B8B587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 w:rsidRPr="00E348B0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Technical documents submitted to be reviewed by Board’s technical officers</w:t>
            </w:r>
          </w:p>
          <w:p w14:paraId="7D18DAC0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</w:p>
          <w:p w14:paraId="3D8CE85E" w14:textId="77777777" w:rsidR="00C66000" w:rsidRPr="00E348B0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In 2022/23 F/Y, the cost for construction of one classroom was Kshs.1,580,000 but has been revised to Kshs.2,200,000 which is an increase by Kshs.620,000</w:t>
            </w:r>
          </w:p>
        </w:tc>
      </w:tr>
      <w:tr w:rsidR="00C66000" w:rsidRPr="006B22DE" w14:paraId="415BA1DA" w14:textId="77777777" w:rsidTr="00C66000">
        <w:trPr>
          <w:trHeight w:val="142"/>
        </w:trPr>
        <w:tc>
          <w:tcPr>
            <w:tcW w:w="1686" w:type="dxa"/>
            <w:vMerge/>
          </w:tcPr>
          <w:p w14:paraId="666B361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3A05F31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114B3C5B" w14:textId="77777777" w:rsidR="00C66000" w:rsidRPr="008D7F19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Dhemo</w:t>
            </w:r>
            <w:proofErr w:type="spellEnd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Kshs.4,400,000 - </w:t>
            </w:r>
            <w:r w:rsidRPr="008D7F19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2 classrooms</w:t>
            </w:r>
          </w:p>
        </w:tc>
        <w:tc>
          <w:tcPr>
            <w:tcW w:w="4495" w:type="dxa"/>
            <w:vMerge/>
          </w:tcPr>
          <w:p w14:paraId="0E572CB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C66000" w:rsidRPr="006B22DE" w14:paraId="5E97CCA1" w14:textId="77777777" w:rsidTr="00C66000">
        <w:trPr>
          <w:trHeight w:val="142"/>
        </w:trPr>
        <w:tc>
          <w:tcPr>
            <w:tcW w:w="1686" w:type="dxa"/>
            <w:vMerge/>
          </w:tcPr>
          <w:p w14:paraId="735D109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4518BD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576F09BA" w14:textId="77777777" w:rsidR="00C66000" w:rsidRPr="008D7F19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Gandille</w:t>
            </w:r>
            <w:proofErr w:type="spellEnd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Kshs.4,400,000 - </w:t>
            </w:r>
            <w:r w:rsidRPr="008D7F19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2 classrooms</w:t>
            </w:r>
          </w:p>
        </w:tc>
        <w:tc>
          <w:tcPr>
            <w:tcW w:w="4495" w:type="dxa"/>
            <w:vMerge/>
          </w:tcPr>
          <w:p w14:paraId="59D5151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C66000" w:rsidRPr="006B22DE" w14:paraId="082AC47D" w14:textId="77777777" w:rsidTr="00C66000">
        <w:trPr>
          <w:trHeight w:val="142"/>
        </w:trPr>
        <w:tc>
          <w:tcPr>
            <w:tcW w:w="1686" w:type="dxa"/>
            <w:vMerge/>
          </w:tcPr>
          <w:p w14:paraId="0092273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01F6291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5B932A3A" w14:textId="77777777" w:rsidR="00C66000" w:rsidRPr="008D7F19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Elbeso</w:t>
            </w:r>
            <w:proofErr w:type="spellEnd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Kshs.4,400,000 - </w:t>
            </w:r>
            <w:r w:rsidRPr="008D7F19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2 classrooms</w:t>
            </w:r>
          </w:p>
        </w:tc>
        <w:tc>
          <w:tcPr>
            <w:tcW w:w="4495" w:type="dxa"/>
            <w:vMerge/>
          </w:tcPr>
          <w:p w14:paraId="37C7D45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C66000" w:rsidRPr="006B22DE" w14:paraId="2C485970" w14:textId="77777777" w:rsidTr="00C66000">
        <w:trPr>
          <w:trHeight w:val="142"/>
        </w:trPr>
        <w:tc>
          <w:tcPr>
            <w:tcW w:w="1686" w:type="dxa"/>
            <w:vMerge/>
          </w:tcPr>
          <w:p w14:paraId="6BC0949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610A8D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582A0710" w14:textId="77777777" w:rsidR="00C66000" w:rsidRPr="008D7F19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E348B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Helmer girls Junior Secondary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Kshs.2,200,000 - </w:t>
            </w:r>
            <w:r w:rsidRPr="00E348B0">
              <w:rPr>
                <w:rFonts w:ascii="Footlight MT Light" w:eastAsia="Times New Roman" w:hAnsi="Footlight MT Light" w:cs="Calibri"/>
                <w:color w:val="000000"/>
              </w:rPr>
              <w:t>Construction to completion of one classroom</w:t>
            </w:r>
          </w:p>
        </w:tc>
        <w:tc>
          <w:tcPr>
            <w:tcW w:w="4495" w:type="dxa"/>
            <w:vMerge/>
          </w:tcPr>
          <w:p w14:paraId="5F5DCB2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C66000" w:rsidRPr="006B22DE" w14:paraId="0B826084" w14:textId="77777777" w:rsidTr="00C66000">
        <w:trPr>
          <w:trHeight w:val="142"/>
        </w:trPr>
        <w:tc>
          <w:tcPr>
            <w:tcW w:w="1686" w:type="dxa"/>
            <w:vMerge/>
          </w:tcPr>
          <w:p w14:paraId="6E9BDA3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6C0FDA4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735D5B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North Horr Youth Centre, Kshs.2,600,000-Construction to completion of ICT Hub in North Horr town</w:t>
            </w:r>
          </w:p>
        </w:tc>
        <w:tc>
          <w:tcPr>
            <w:tcW w:w="4495" w:type="dxa"/>
            <w:vMerge w:val="restart"/>
          </w:tcPr>
          <w:p w14:paraId="2753E9E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Pending approval.</w:t>
            </w:r>
          </w:p>
          <w:p w14:paraId="59410D6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14:paraId="2FABCAA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Project to await detailed guidelines from the Ministry of IC&amp;DE</w:t>
            </w:r>
          </w:p>
          <w:p w14:paraId="6C8A8F9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AB421D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to submit land ownership documents of the site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s</w:t>
            </w:r>
            <w:r w:rsidRPr="006B22D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where the project will be implemented</w:t>
            </w:r>
            <w:r w:rsidRPr="006B22DE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.</w:t>
            </w:r>
          </w:p>
        </w:tc>
      </w:tr>
      <w:tr w:rsidR="00C66000" w:rsidRPr="006B22DE" w14:paraId="7D3614D9" w14:textId="77777777" w:rsidTr="00C66000">
        <w:trPr>
          <w:trHeight w:val="142"/>
        </w:trPr>
        <w:tc>
          <w:tcPr>
            <w:tcW w:w="1686" w:type="dxa"/>
            <w:vMerge/>
          </w:tcPr>
          <w:p w14:paraId="23BD58A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31FF016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1EE63E4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Maikona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Youth Centre, Kshs.2,600,000-Construction to completion of ICT Hub in North Horr town</w:t>
            </w:r>
          </w:p>
        </w:tc>
        <w:tc>
          <w:tcPr>
            <w:tcW w:w="4495" w:type="dxa"/>
            <w:vMerge/>
          </w:tcPr>
          <w:p w14:paraId="01F05D4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53D6EA0C" w14:textId="77777777" w:rsidTr="00C66000">
        <w:trPr>
          <w:trHeight w:val="142"/>
        </w:trPr>
        <w:tc>
          <w:tcPr>
            <w:tcW w:w="1686" w:type="dxa"/>
            <w:vMerge/>
          </w:tcPr>
          <w:p w14:paraId="1ECAB64F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61C0A74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6DE199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North Horr technical and vocational college, Kshs.4,700,000- Proposed conversion of classroom hall to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jitume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centre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.</w:t>
            </w:r>
          </w:p>
        </w:tc>
        <w:tc>
          <w:tcPr>
            <w:tcW w:w="4495" w:type="dxa"/>
            <w:vMerge/>
          </w:tcPr>
          <w:p w14:paraId="0187DA8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</w:tbl>
    <w:p w14:paraId="21CC0B45" w14:textId="77777777" w:rsidR="00347542" w:rsidRDefault="00347542"/>
    <w:sectPr w:rsidR="00347542" w:rsidSect="00622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00"/>
    <w:rsid w:val="00347542"/>
    <w:rsid w:val="00622055"/>
    <w:rsid w:val="00B02B02"/>
    <w:rsid w:val="00C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0706"/>
  <w15:chartTrackingRefBased/>
  <w15:docId w15:val="{5F3E8634-F4AD-47E5-AABA-CFF8818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00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Musili</dc:creator>
  <cp:keywords/>
  <dc:description/>
  <cp:lastModifiedBy>DOuna</cp:lastModifiedBy>
  <cp:revision>2</cp:revision>
  <dcterms:created xsi:type="dcterms:W3CDTF">2024-06-11T08:02:00Z</dcterms:created>
  <dcterms:modified xsi:type="dcterms:W3CDTF">2024-06-11T08:02:00Z</dcterms:modified>
</cp:coreProperties>
</file>