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AA" w:rsidRPr="007A26E1" w:rsidRDefault="000A20AA" w:rsidP="000A20AA">
      <w:pPr>
        <w:spacing w:after="0" w:line="240" w:lineRule="auto"/>
        <w:rPr>
          <w:b/>
          <w:u w:val="single"/>
        </w:rPr>
      </w:pPr>
      <w:bookmarkStart w:id="0" w:name="_GoBack"/>
      <w:r w:rsidRPr="007A26E1">
        <w:rPr>
          <w:b/>
          <w:u w:val="single"/>
        </w:rPr>
        <w:t>MINUTES OF</w:t>
      </w:r>
      <w:r w:rsidR="003F0F54" w:rsidRPr="007A26E1">
        <w:rPr>
          <w:b/>
          <w:u w:val="single"/>
        </w:rPr>
        <w:t xml:space="preserve"> NG-</w:t>
      </w:r>
      <w:r w:rsidRPr="007A26E1">
        <w:rPr>
          <w:b/>
          <w:u w:val="single"/>
        </w:rPr>
        <w:t>CDFC MEETING HELD ON 22</w:t>
      </w:r>
      <w:r w:rsidRPr="007A26E1">
        <w:rPr>
          <w:b/>
          <w:u w:val="single"/>
          <w:vertAlign w:val="superscript"/>
        </w:rPr>
        <w:t xml:space="preserve">ND </w:t>
      </w:r>
      <w:r w:rsidRPr="007A26E1">
        <w:rPr>
          <w:b/>
          <w:u w:val="single"/>
        </w:rPr>
        <w:t>SEPTEMBER  2020 AT NG- CDF BOARD ROOM.</w:t>
      </w:r>
    </w:p>
    <w:p w:rsidR="000A20AA" w:rsidRPr="007A26E1" w:rsidRDefault="000A20AA" w:rsidP="000A20AA">
      <w:pPr>
        <w:spacing w:after="0" w:line="240" w:lineRule="auto"/>
        <w:rPr>
          <w:b/>
          <w:u w:val="single"/>
        </w:rPr>
      </w:pPr>
    </w:p>
    <w:p w:rsidR="000A20AA" w:rsidRPr="007A26E1" w:rsidRDefault="000A20AA" w:rsidP="000A20AA">
      <w:pPr>
        <w:spacing w:after="0" w:line="240" w:lineRule="auto"/>
        <w:rPr>
          <w:b/>
          <w:u w:val="single"/>
        </w:rPr>
      </w:pPr>
      <w:r w:rsidRPr="007A26E1">
        <w:rPr>
          <w:b/>
          <w:u w:val="single"/>
        </w:rPr>
        <w:t>MEMBERS PRESENT</w:t>
      </w:r>
    </w:p>
    <w:p w:rsidR="000A20AA" w:rsidRPr="007A26E1" w:rsidRDefault="000A20AA" w:rsidP="000A20AA">
      <w:pPr>
        <w:spacing w:after="0" w:line="240" w:lineRule="auto"/>
      </w:pP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r w:rsidRPr="007A26E1">
        <w:t xml:space="preserve">Gilbert </w:t>
      </w:r>
      <w:proofErr w:type="spellStart"/>
      <w:r w:rsidRPr="007A26E1">
        <w:t>Rono</w:t>
      </w:r>
      <w:proofErr w:type="spellEnd"/>
      <w:r w:rsidRPr="007A26E1">
        <w:tab/>
      </w:r>
      <w:r w:rsidRPr="007A26E1">
        <w:tab/>
        <w:t xml:space="preserve">Chairman </w:t>
      </w: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7A26E1">
        <w:t>DivinaTuwei</w:t>
      </w:r>
      <w:proofErr w:type="spellEnd"/>
      <w:r w:rsidRPr="007A26E1">
        <w:tab/>
      </w:r>
      <w:r w:rsidRPr="007A26E1">
        <w:tab/>
        <w:t>Secretary</w:t>
      </w: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r w:rsidRPr="007A26E1">
        <w:t xml:space="preserve">Elias </w:t>
      </w:r>
      <w:proofErr w:type="spellStart"/>
      <w:r w:rsidRPr="007A26E1">
        <w:t>Kimaiyo</w:t>
      </w:r>
      <w:proofErr w:type="spellEnd"/>
      <w:r w:rsidRPr="007A26E1">
        <w:tab/>
      </w:r>
      <w:r w:rsidRPr="007A26E1">
        <w:tab/>
        <w:t>F.A.M</w:t>
      </w: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7A26E1">
        <w:t>ElcanaTello</w:t>
      </w:r>
      <w:proofErr w:type="spellEnd"/>
      <w:r w:rsidRPr="007A26E1">
        <w:tab/>
      </w:r>
      <w:r w:rsidRPr="007A26E1">
        <w:tab/>
        <w:t>Member</w:t>
      </w: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7A26E1">
        <w:t>OrbaChepchirchir</w:t>
      </w:r>
      <w:proofErr w:type="spellEnd"/>
      <w:r w:rsidRPr="007A26E1">
        <w:tab/>
        <w:t>Member</w:t>
      </w: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7A26E1">
        <w:rPr>
          <w:rFonts w:ascii="Times New Roman" w:hAnsi="Times New Roman" w:cs="Times New Roman"/>
        </w:rPr>
        <w:t>Precxidies</w:t>
      </w:r>
      <w:r w:rsidRPr="007A26E1">
        <w:t>Jerop</w:t>
      </w:r>
      <w:proofErr w:type="spellEnd"/>
      <w:r w:rsidR="007A26E1">
        <w:tab/>
      </w:r>
      <w:r w:rsidRPr="007A26E1">
        <w:tab/>
        <w:t>Member</w:t>
      </w: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r w:rsidRPr="007A26E1">
        <w:t xml:space="preserve">Philip </w:t>
      </w:r>
      <w:proofErr w:type="spellStart"/>
      <w:r w:rsidRPr="007A26E1">
        <w:t>Koech</w:t>
      </w:r>
      <w:proofErr w:type="spellEnd"/>
      <w:r w:rsidRPr="007A26E1">
        <w:tab/>
      </w:r>
      <w:r w:rsidRPr="007A26E1">
        <w:tab/>
        <w:t>Member</w:t>
      </w:r>
    </w:p>
    <w:p w:rsidR="000A20AA" w:rsidRPr="007A26E1" w:rsidRDefault="000A20AA" w:rsidP="000A20A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7A26E1">
        <w:t>CleophasKorir</w:t>
      </w:r>
      <w:proofErr w:type="spellEnd"/>
      <w:r w:rsidRPr="007A26E1">
        <w:tab/>
      </w:r>
      <w:r w:rsidR="007A26E1">
        <w:tab/>
      </w:r>
      <w:r w:rsidRPr="007A26E1">
        <w:t>Member</w:t>
      </w:r>
    </w:p>
    <w:p w:rsidR="00B90609" w:rsidRPr="007A26E1" w:rsidRDefault="00B90609" w:rsidP="000A20AA">
      <w:pPr>
        <w:pStyle w:val="ListParagraph"/>
        <w:numPr>
          <w:ilvl w:val="0"/>
          <w:numId w:val="2"/>
        </w:numPr>
        <w:spacing w:after="0" w:line="240" w:lineRule="auto"/>
      </w:pPr>
      <w:r w:rsidRPr="007A26E1">
        <w:t xml:space="preserve">Mohamed </w:t>
      </w:r>
      <w:proofErr w:type="spellStart"/>
      <w:r w:rsidRPr="007A26E1">
        <w:t>Maow</w:t>
      </w:r>
      <w:proofErr w:type="spellEnd"/>
      <w:r w:rsidRPr="007A26E1">
        <w:t xml:space="preserve">      </w:t>
      </w:r>
      <w:r w:rsidR="007A26E1">
        <w:tab/>
      </w:r>
      <w:r w:rsidRPr="007A26E1">
        <w:t>DCC</w:t>
      </w:r>
    </w:p>
    <w:p w:rsidR="000A20AA" w:rsidRPr="007A26E1" w:rsidRDefault="000A20AA" w:rsidP="000A20AA">
      <w:pPr>
        <w:pStyle w:val="ListParagraph"/>
        <w:spacing w:after="0" w:line="240" w:lineRule="auto"/>
      </w:pPr>
      <w:r w:rsidRPr="007A26E1">
        <w:tab/>
      </w:r>
    </w:p>
    <w:p w:rsidR="000A20AA" w:rsidRPr="007A26E1" w:rsidRDefault="000A20AA" w:rsidP="000A20A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>AGENDA</w:t>
      </w:r>
    </w:p>
    <w:p w:rsidR="000A20AA" w:rsidRPr="007A26E1" w:rsidRDefault="000A20AA" w:rsidP="000A20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1. </w:t>
      </w:r>
      <w:r w:rsidR="00BB1FA5" w:rsidRPr="007A26E1">
        <w:rPr>
          <w:rFonts w:ascii="Times New Roman" w:hAnsi="Times New Roman" w:cs="Times New Roman"/>
        </w:rPr>
        <w:t>P</w:t>
      </w:r>
      <w:r w:rsidRPr="007A26E1">
        <w:rPr>
          <w:rFonts w:ascii="Times New Roman" w:hAnsi="Times New Roman" w:cs="Times New Roman"/>
        </w:rPr>
        <w:t xml:space="preserve">reliminaries </w:t>
      </w:r>
    </w:p>
    <w:p w:rsidR="000A20AA" w:rsidRPr="007A26E1" w:rsidRDefault="000A20AA" w:rsidP="000A20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2. Reading and confirmation of previous minutes </w:t>
      </w:r>
    </w:p>
    <w:p w:rsidR="000A20AA" w:rsidRPr="007A26E1" w:rsidRDefault="000A20AA" w:rsidP="000A20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>3. Matters Arising</w:t>
      </w:r>
    </w:p>
    <w:p w:rsidR="000A20AA" w:rsidRPr="007A26E1" w:rsidRDefault="000A20AA" w:rsidP="00001B9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4. Kabisaga Secondary Bus </w:t>
      </w:r>
      <w:r w:rsidR="00001B93" w:rsidRPr="007A26E1">
        <w:rPr>
          <w:rFonts w:ascii="Times New Roman" w:hAnsi="Times New Roman" w:cs="Times New Roman"/>
        </w:rPr>
        <w:t>Handing over</w:t>
      </w:r>
    </w:p>
    <w:p w:rsidR="000A20AA" w:rsidRPr="007A26E1" w:rsidRDefault="000A20AA" w:rsidP="000A20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5. Disbursement of funds </w:t>
      </w:r>
    </w:p>
    <w:p w:rsidR="00001B93" w:rsidRPr="007A26E1" w:rsidRDefault="00001B93" w:rsidP="000A20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>6. Re</w:t>
      </w:r>
      <w:r w:rsidR="00BB1FA5" w:rsidRPr="007A26E1">
        <w:rPr>
          <w:rFonts w:ascii="Times New Roman" w:hAnsi="Times New Roman" w:cs="Times New Roman"/>
        </w:rPr>
        <w:t>-</w:t>
      </w:r>
      <w:r w:rsidRPr="007A26E1">
        <w:rPr>
          <w:rFonts w:ascii="Times New Roman" w:hAnsi="Times New Roman" w:cs="Times New Roman"/>
        </w:rPr>
        <w:t xml:space="preserve">allocations </w:t>
      </w:r>
    </w:p>
    <w:p w:rsidR="000A20AA" w:rsidRPr="007A26E1" w:rsidRDefault="00001B93" w:rsidP="000A20A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>7</w:t>
      </w:r>
      <w:r w:rsidR="000A20AA" w:rsidRPr="007A26E1">
        <w:rPr>
          <w:rFonts w:ascii="Times New Roman" w:hAnsi="Times New Roman" w:cs="Times New Roman"/>
        </w:rPr>
        <w:t>. Boda</w:t>
      </w:r>
      <w:r w:rsidRPr="007A26E1">
        <w:rPr>
          <w:rFonts w:ascii="Times New Roman" w:hAnsi="Times New Roman" w:cs="Times New Roman"/>
        </w:rPr>
        <w:t xml:space="preserve"> </w:t>
      </w:r>
      <w:r w:rsidR="000A20AA" w:rsidRPr="007A26E1">
        <w:rPr>
          <w:rFonts w:ascii="Times New Roman" w:hAnsi="Times New Roman" w:cs="Times New Roman"/>
        </w:rPr>
        <w:t xml:space="preserve">Boda riders </w:t>
      </w:r>
      <w:r w:rsidRPr="007A26E1">
        <w:rPr>
          <w:rFonts w:ascii="Times New Roman" w:hAnsi="Times New Roman" w:cs="Times New Roman"/>
        </w:rPr>
        <w:t>Training</w:t>
      </w: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 xml:space="preserve">MINI/22/9/2020 PRELIMINARIES </w:t>
      </w: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20AA" w:rsidRPr="007A26E1" w:rsidRDefault="000A20AA" w:rsidP="000A20AA">
      <w:pPr>
        <w:spacing w:after="0"/>
        <w:rPr>
          <w:rFonts w:ascii="Times New Roman" w:hAnsi="Times New Roman" w:cs="Times New Roman"/>
          <w:b/>
          <w:u w:val="single"/>
        </w:rPr>
      </w:pPr>
      <w:r w:rsidRPr="007A26E1">
        <w:t xml:space="preserve">The meetingstarted at 10. 30 am with a word of prayer from Rev. Tellow.  Thereafter the chairman welcomed members to the meeting. </w:t>
      </w: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 xml:space="preserve">MIN 2/22/9/2020 READING AND CONFIRMATION OF PREVIOUS MINUTES </w:t>
      </w: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>The secretary read the previous minutes that were confirmed as true records of the meeting through a proposal from Cleophas</w:t>
      </w:r>
      <w:r w:rsidR="00001B93" w:rsidRPr="007A26E1">
        <w:rPr>
          <w:rFonts w:ascii="Times New Roman" w:hAnsi="Times New Roman" w:cs="Times New Roman"/>
        </w:rPr>
        <w:t xml:space="preserve"> </w:t>
      </w:r>
      <w:r w:rsidRPr="007A26E1">
        <w:rPr>
          <w:rFonts w:ascii="Times New Roman" w:hAnsi="Times New Roman" w:cs="Times New Roman"/>
        </w:rPr>
        <w:t>Korir seconded by Orba</w:t>
      </w:r>
      <w:r w:rsidR="00001B93" w:rsidRPr="007A26E1">
        <w:rPr>
          <w:rFonts w:ascii="Times New Roman" w:hAnsi="Times New Roman" w:cs="Times New Roman"/>
        </w:rPr>
        <w:t xml:space="preserve"> </w:t>
      </w:r>
      <w:r w:rsidRPr="007A26E1">
        <w:rPr>
          <w:rFonts w:ascii="Times New Roman" w:hAnsi="Times New Roman" w:cs="Times New Roman"/>
        </w:rPr>
        <w:t>Chepchirchir</w:t>
      </w:r>
      <w:r w:rsidR="003F0F54" w:rsidRPr="007A26E1">
        <w:rPr>
          <w:rFonts w:ascii="Times New Roman" w:hAnsi="Times New Roman" w:cs="Times New Roman"/>
        </w:rPr>
        <w:t>.</w:t>
      </w: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>MIN 3/22/9/2020 MATTERS ARISING</w:t>
      </w: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E1511" w:rsidRPr="007A26E1" w:rsidRDefault="000A20AA" w:rsidP="000A20AA">
      <w:pPr>
        <w:spacing w:after="0" w:line="240" w:lineRule="auto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The </w:t>
      </w:r>
      <w:r w:rsidR="003F0F54" w:rsidRPr="007A26E1">
        <w:rPr>
          <w:rFonts w:ascii="Times New Roman" w:hAnsi="Times New Roman" w:cs="Times New Roman"/>
        </w:rPr>
        <w:t>NG-</w:t>
      </w:r>
      <w:r w:rsidRPr="007A26E1">
        <w:rPr>
          <w:rFonts w:ascii="Times New Roman" w:hAnsi="Times New Roman" w:cs="Times New Roman"/>
        </w:rPr>
        <w:t xml:space="preserve">CDF car is still </w:t>
      </w:r>
      <w:r w:rsidR="00001B93" w:rsidRPr="007A26E1">
        <w:rPr>
          <w:rFonts w:ascii="Times New Roman" w:hAnsi="Times New Roman" w:cs="Times New Roman"/>
        </w:rPr>
        <w:t xml:space="preserve">in garage under </w:t>
      </w:r>
      <w:r w:rsidRPr="007A26E1">
        <w:rPr>
          <w:rFonts w:ascii="Times New Roman" w:hAnsi="Times New Roman" w:cs="Times New Roman"/>
        </w:rPr>
        <w:t>maintenance</w:t>
      </w:r>
      <w:r w:rsidR="00BB1FA5" w:rsidRPr="007A26E1">
        <w:rPr>
          <w:rFonts w:ascii="Times New Roman" w:hAnsi="Times New Roman" w:cs="Times New Roman"/>
        </w:rPr>
        <w:t xml:space="preserve">. </w:t>
      </w:r>
    </w:p>
    <w:p w:rsidR="003F0F54" w:rsidRPr="007A26E1" w:rsidRDefault="003F0F54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>MIN 4/22/9/2020 HANDI</w:t>
      </w:r>
      <w:r w:rsidR="00B90609" w:rsidRPr="007A26E1">
        <w:rPr>
          <w:rFonts w:ascii="Times New Roman" w:hAnsi="Times New Roman" w:cs="Times New Roman"/>
          <w:b/>
          <w:u w:val="single"/>
        </w:rPr>
        <w:t>NG</w:t>
      </w:r>
      <w:r w:rsidRPr="007A26E1">
        <w:rPr>
          <w:rFonts w:ascii="Times New Roman" w:hAnsi="Times New Roman" w:cs="Times New Roman"/>
          <w:b/>
          <w:u w:val="single"/>
        </w:rPr>
        <w:t xml:space="preserve"> OVER OF KABISAGA SECONDARY BUS</w:t>
      </w: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20AA" w:rsidRPr="007A26E1" w:rsidRDefault="00001B93" w:rsidP="00001B93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The meeting was informed that the </w:t>
      </w:r>
      <w:r w:rsidR="00FE1511" w:rsidRPr="007A26E1">
        <w:rPr>
          <w:rFonts w:ascii="Times New Roman" w:hAnsi="Times New Roman" w:cs="Times New Roman"/>
        </w:rPr>
        <w:t xml:space="preserve">handover ceremony for Kabisaga </w:t>
      </w:r>
      <w:r w:rsidRPr="007A26E1">
        <w:rPr>
          <w:rFonts w:ascii="Times New Roman" w:hAnsi="Times New Roman" w:cs="Times New Roman"/>
        </w:rPr>
        <w:t>school bus has been plan</w:t>
      </w:r>
      <w:r w:rsidR="00FE1511" w:rsidRPr="007A26E1">
        <w:rPr>
          <w:rFonts w:ascii="Times New Roman" w:hAnsi="Times New Roman" w:cs="Times New Roman"/>
        </w:rPr>
        <w:t>ned</w:t>
      </w:r>
      <w:r w:rsidRPr="007A26E1">
        <w:rPr>
          <w:rFonts w:ascii="Times New Roman" w:hAnsi="Times New Roman" w:cs="Times New Roman"/>
        </w:rPr>
        <w:t xml:space="preserve"> for 25</w:t>
      </w:r>
      <w:r w:rsidRPr="007A26E1">
        <w:rPr>
          <w:rFonts w:ascii="Times New Roman" w:hAnsi="Times New Roman" w:cs="Times New Roman"/>
          <w:vertAlign w:val="superscript"/>
        </w:rPr>
        <w:t>th</w:t>
      </w:r>
      <w:r w:rsidRPr="007A26E1">
        <w:rPr>
          <w:rFonts w:ascii="Times New Roman" w:hAnsi="Times New Roman" w:cs="Times New Roman"/>
        </w:rPr>
        <w:t xml:space="preserve"> September 2020. The ceremony will be presided </w:t>
      </w:r>
      <w:r w:rsidR="00FE1511" w:rsidRPr="007A26E1">
        <w:rPr>
          <w:rFonts w:ascii="Times New Roman" w:hAnsi="Times New Roman" w:cs="Times New Roman"/>
        </w:rPr>
        <w:t xml:space="preserve">over </w:t>
      </w:r>
      <w:r w:rsidRPr="007A26E1">
        <w:rPr>
          <w:rFonts w:ascii="Times New Roman" w:hAnsi="Times New Roman" w:cs="Times New Roman"/>
        </w:rPr>
        <w:t xml:space="preserve">by the Eldoret diocese catholic bishop. </w:t>
      </w:r>
      <w:r w:rsidR="000A20AA" w:rsidRPr="007A26E1">
        <w:rPr>
          <w:rFonts w:ascii="Times New Roman" w:hAnsi="Times New Roman" w:cs="Times New Roman"/>
        </w:rPr>
        <w:t xml:space="preserve">All the members of </w:t>
      </w:r>
      <w:r w:rsidRPr="007A26E1">
        <w:rPr>
          <w:rFonts w:ascii="Times New Roman" w:hAnsi="Times New Roman" w:cs="Times New Roman"/>
        </w:rPr>
        <w:t>NG</w:t>
      </w:r>
      <w:r w:rsidR="000A20AA" w:rsidRPr="007A26E1">
        <w:rPr>
          <w:rFonts w:ascii="Times New Roman" w:hAnsi="Times New Roman" w:cs="Times New Roman"/>
        </w:rPr>
        <w:t xml:space="preserve">CDF </w:t>
      </w:r>
      <w:r w:rsidRPr="007A26E1">
        <w:rPr>
          <w:rFonts w:ascii="Times New Roman" w:hAnsi="Times New Roman" w:cs="Times New Roman"/>
        </w:rPr>
        <w:t>were encourage to attend</w:t>
      </w:r>
      <w:r w:rsidR="000A20AA" w:rsidRPr="007A26E1">
        <w:rPr>
          <w:rFonts w:ascii="Times New Roman" w:hAnsi="Times New Roman" w:cs="Times New Roman"/>
        </w:rPr>
        <w:t>.</w:t>
      </w:r>
    </w:p>
    <w:p w:rsidR="009A4A62" w:rsidRPr="007A26E1" w:rsidRDefault="009A4A62" w:rsidP="009A4A62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0A20AA" w:rsidRPr="007A26E1" w:rsidRDefault="000A20AA" w:rsidP="009A4A62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 xml:space="preserve">MIN 5/22/9/2020 DISBURSEMENT OF </w:t>
      </w:r>
      <w:r w:rsidR="00424F00" w:rsidRPr="007A26E1">
        <w:rPr>
          <w:rFonts w:ascii="Times New Roman" w:hAnsi="Times New Roman" w:cs="Times New Roman"/>
          <w:b/>
          <w:u w:val="single"/>
        </w:rPr>
        <w:t xml:space="preserve">PROJECT </w:t>
      </w:r>
      <w:r w:rsidRPr="007A26E1">
        <w:rPr>
          <w:rFonts w:ascii="Times New Roman" w:hAnsi="Times New Roman" w:cs="Times New Roman"/>
          <w:b/>
          <w:u w:val="single"/>
        </w:rPr>
        <w:t>FUNDS</w:t>
      </w:r>
    </w:p>
    <w:p w:rsidR="000A20AA" w:rsidRPr="007A26E1" w:rsidRDefault="000A20AA" w:rsidP="000A20AA">
      <w:pPr>
        <w:pStyle w:val="ListParagraph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20AA" w:rsidRPr="007A26E1" w:rsidRDefault="00001B93" w:rsidP="00001B93">
      <w:pPr>
        <w:spacing w:after="0" w:line="240" w:lineRule="auto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FAM informed the meeting that </w:t>
      </w:r>
      <w:proofErr w:type="spellStart"/>
      <w:r w:rsidRPr="007A26E1">
        <w:rPr>
          <w:rFonts w:ascii="Times New Roman" w:hAnsi="Times New Roman" w:cs="Times New Roman"/>
        </w:rPr>
        <w:t>kshs</w:t>
      </w:r>
      <w:proofErr w:type="spellEnd"/>
      <w:r w:rsidRPr="007A26E1">
        <w:rPr>
          <w:rFonts w:ascii="Times New Roman" w:hAnsi="Times New Roman" w:cs="Times New Roman"/>
        </w:rPr>
        <w:t xml:space="preserve"> 28,000,000 and a further 17,000,000 have been received from NG-CDF Board. Members agreed that the funds to be disbursed to identified projects as follows;</w:t>
      </w:r>
    </w:p>
    <w:tbl>
      <w:tblPr>
        <w:tblW w:w="9955" w:type="dxa"/>
        <w:tblLook w:val="04A0" w:firstRow="1" w:lastRow="0" w:firstColumn="1" w:lastColumn="0" w:noHBand="0" w:noVBand="1"/>
      </w:tblPr>
      <w:tblGrid>
        <w:gridCol w:w="3505"/>
        <w:gridCol w:w="4946"/>
        <w:gridCol w:w="1504"/>
      </w:tblGrid>
      <w:tr w:rsidR="00FA343B" w:rsidRPr="007A26E1" w:rsidTr="007A26E1">
        <w:trPr>
          <w:trHeight w:val="2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7A2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 xml:space="preserve">ACK HOLY TRINITY PRIMARY 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A CLASSROOM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lastRenderedPageBreak/>
              <w:t>AIC KAPKATET PRIMARY SCHOOL- KIMOGOCH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TWO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AIC LABORET GIRLS PRIMARY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PLASTERING, FLOOR REPAIRS AND PAINTING OF 5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500,000.00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BISHOP MUGE KAMOGOIWO PRIMARY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FIXING OF FLOOR SLAB,DOORS, WINDOWS AND PLASTERING AND PAINTING OF TWO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600,000.00</w:t>
            </w:r>
          </w:p>
        </w:tc>
      </w:tr>
      <w:tr w:rsidR="00FA343B" w:rsidRPr="007A26E1" w:rsidTr="007A26E1">
        <w:trPr>
          <w:trHeight w:val="19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ELITE KIPTANGUS PRIMARY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A CLASSROOM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FATHERS TOROR &amp; LELEI PRIMARY SCH.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FIXING OF DOORS AND WINDOWS, PLASTERING  AND PAINTING OF AN ADMINISTRATION BLOCK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42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7A2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 xml:space="preserve">KIPSAMOITE  ADVENTIST PRIMARY 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ONE CLASSROOM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LABORET DAY PRIMARY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FIXING OF FLOOR, WINDOW PANES AND ROOF PAINTING 6 CASSROOOM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NDALAT JOB'S OUTREACH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 xml:space="preserve">PURCHASE OF ONE ACRE LAND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1,000,000.00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NGENYILEL PRIMARY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PAINTING, FIXING OF WINDOW PAINES AND  FLOOR REPAIRS OF  SEVEN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500,000.00</w:t>
            </w:r>
          </w:p>
        </w:tc>
      </w:tr>
      <w:tr w:rsidR="00FA343B" w:rsidRPr="007A26E1" w:rsidTr="007A26E1">
        <w:trPr>
          <w:trHeight w:val="1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SDA KIMOLWET PRIMARY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 OF TWO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 ANDREWS KAPNO PRIMARY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FIXING OF 6 WINDOWS AND FOUR DOORS. PLASTERING AND PAINTING OF SIX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700,000.00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 FRANCIS KATANIN PRIMARY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ONE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 JOHN SOKYOT PRIMARY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REROOFING , FIXING OF STEEL DOORS AND FLOOR REPAIRS OF SIX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TEGEIYAT PRIMARY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ONE CLASSROOM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ACK ST LUKE KAPNGOMBE SECONDARY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A GIRLS DORMITORY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1,000,000.00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AIC CHEPTONON SECONDARY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A DORMITORY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2,000,000.00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AIC KAIGAT SECONDARY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LABORATORY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1,000,000.00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CHEPKEMEL SECONDARY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LABORATORY CO FUNDED WITH RMI FUNDS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2,000,000.00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KAMWEGA SECONDARY SCHOOL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A LABORATORY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3,000,000.00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KAPKOIMUR SECONDARY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CONSRUCTION OF SEPTIC TANK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600,000.00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OLMARORI SECONDARY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A LIBRARY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1,000,000.00</w:t>
            </w:r>
          </w:p>
        </w:tc>
      </w:tr>
      <w:tr w:rsidR="00FA343B" w:rsidRPr="007A26E1" w:rsidTr="007A26E1">
        <w:trPr>
          <w:trHeight w:val="24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7A2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 xml:space="preserve">ST PETERS EISERO </w:t>
            </w:r>
            <w:r w:rsidR="007A26E1">
              <w:rPr>
                <w:rFonts w:ascii="Calibri" w:eastAsia="Times New Roman" w:hAnsi="Calibri" w:cs="Calibri"/>
                <w:color w:val="000000"/>
              </w:rPr>
              <w:t xml:space="preserve">GIRLS </w:t>
            </w:r>
            <w:proofErr w:type="spellStart"/>
            <w:r w:rsidR="007A26E1">
              <w:rPr>
                <w:rFonts w:ascii="Calibri" w:eastAsia="Times New Roman" w:hAnsi="Calibri" w:cs="Calibri"/>
                <w:color w:val="000000"/>
              </w:rPr>
              <w:t>SEc</w:t>
            </w:r>
            <w:proofErr w:type="spellEnd"/>
            <w:r w:rsidRPr="007A26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FOUR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3,200,000.00</w:t>
            </w:r>
          </w:p>
        </w:tc>
      </w:tr>
      <w:tr w:rsidR="00FA343B" w:rsidRPr="007A26E1" w:rsidTr="007A26E1">
        <w:trPr>
          <w:trHeight w:val="288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 PETERS SEC NGENYILEL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TWO CLASSROOMS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1,600,000.00</w:t>
            </w:r>
          </w:p>
        </w:tc>
      </w:tr>
      <w:tr w:rsidR="00FA343B" w:rsidRPr="007A26E1" w:rsidTr="007A26E1">
        <w:trPr>
          <w:trHeight w:val="57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STEPHEN KOSITANY GIRLS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WALLING, FLOORING, PLASTERING, FIXING OF DOORS AND WINDOWS AND PAINTING OF A DINNING HALL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1,300,000.00</w:t>
            </w:r>
          </w:p>
        </w:tc>
      </w:tr>
      <w:tr w:rsidR="00FA343B" w:rsidRPr="007A26E1" w:rsidTr="007A26E1">
        <w:trPr>
          <w:trHeight w:val="197"/>
        </w:trPr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7A26E1">
              <w:rPr>
                <w:rFonts w:ascii="Calibri" w:eastAsia="Times New Roman" w:hAnsi="Calibri" w:cs="Calibri"/>
                <w:b/>
                <w:color w:val="000000"/>
              </w:rPr>
              <w:t>28,000,000.00</w:t>
            </w:r>
          </w:p>
        </w:tc>
      </w:tr>
    </w:tbl>
    <w:p w:rsidR="00FA343B" w:rsidRPr="007A26E1" w:rsidRDefault="00FA343B" w:rsidP="00001B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500"/>
        <w:gridCol w:w="1479"/>
      </w:tblGrid>
      <w:tr w:rsidR="00FA343B" w:rsidRPr="007A26E1" w:rsidTr="007A26E1">
        <w:trPr>
          <w:trHeight w:val="221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STEPHEN KOSITANY GIRLS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TWO CLASS ROOMS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300,000.00</w:t>
            </w:r>
          </w:p>
        </w:tc>
      </w:tr>
      <w:tr w:rsidR="00FA343B" w:rsidRPr="007A26E1" w:rsidTr="007A26E1">
        <w:trPr>
          <w:trHeight w:val="443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lastRenderedPageBreak/>
              <w:t>AIC NDULELE SECONDARY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FIXING OF DOORS AND WINDOWS, PLASTERING, DRAINAGE, GAS SYSTEM AND PAINTING OF A LABORATORY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921,400.00</w:t>
            </w:r>
          </w:p>
        </w:tc>
      </w:tr>
      <w:tr w:rsidR="00FA343B" w:rsidRPr="007A26E1" w:rsidTr="007A26E1">
        <w:trPr>
          <w:trHeight w:val="443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CHEPNYOGOSON PRIMARY SCHOOL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FIXING OF DOORS, PLASTERING AND PAINTING OF TWO CLASSROOMS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240,000.00</w:t>
            </w:r>
          </w:p>
        </w:tc>
      </w:tr>
      <w:tr w:rsidR="00FA343B" w:rsidRPr="007A26E1" w:rsidTr="007A26E1">
        <w:trPr>
          <w:trHeight w:val="443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 THOMAS SECONDARY KAIBOI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WORK TOP</w:t>
            </w:r>
            <w:r w:rsidR="007A26E1">
              <w:rPr>
                <w:rFonts w:ascii="Calibri" w:eastAsia="Times New Roman" w:hAnsi="Calibri" w:cs="Calibri"/>
                <w:color w:val="000000"/>
              </w:rPr>
              <w:t>S, PLUMBING, GAS SYSTEM AND</w:t>
            </w:r>
            <w:r w:rsidRPr="007A26E1">
              <w:rPr>
                <w:rFonts w:ascii="Calibri" w:eastAsia="Times New Roman" w:hAnsi="Calibri" w:cs="Calibri"/>
                <w:color w:val="000000"/>
              </w:rPr>
              <w:t xml:space="preserve"> ELECTRICAL INSTALATION OF A LABORATORY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800,000.00</w:t>
            </w:r>
          </w:p>
        </w:tc>
      </w:tr>
      <w:tr w:rsidR="00FA343B" w:rsidRPr="007A26E1" w:rsidTr="007A26E1">
        <w:trPr>
          <w:trHeight w:val="443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ST. MONICA KAPKOROS SECONDARY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PLASTERING, SCREEDING, FIXING OF WINDOW PANES, ELETRICAL AND PAINTING OF DINNING HALL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1,000,000.00</w:t>
            </w:r>
          </w:p>
        </w:tc>
      </w:tr>
      <w:tr w:rsidR="00FA343B" w:rsidRPr="007A26E1" w:rsidTr="007A26E1">
        <w:trPr>
          <w:trHeight w:val="221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SDA KAPKERINGON PRIMARY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1 NO 4 DOOR PIT LATRINE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200,000.00</w:t>
            </w:r>
          </w:p>
        </w:tc>
      </w:tr>
      <w:tr w:rsidR="00FA343B" w:rsidRPr="007A26E1" w:rsidTr="007A26E1">
        <w:trPr>
          <w:trHeight w:val="443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ACK KAPKERINGON PRIMARY SCHOOL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COMPLETION OF 2 NO CLASSROOMS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200,000.00</w:t>
            </w:r>
          </w:p>
        </w:tc>
      </w:tr>
      <w:tr w:rsidR="00FA343B" w:rsidRPr="007A26E1" w:rsidTr="007A26E1">
        <w:trPr>
          <w:trHeight w:val="221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SDA TIRIIN PRIMARY SCHOOL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PURCHASE AND INSTALATION OF LIGHTNING ARRESTORS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50,000.00</w:t>
            </w:r>
          </w:p>
        </w:tc>
      </w:tr>
      <w:tr w:rsidR="00FA343B" w:rsidRPr="007A26E1" w:rsidTr="007A26E1">
        <w:trPr>
          <w:trHeight w:val="221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 xml:space="preserve">Bursary </w:t>
            </w:r>
            <w:r w:rsidR="007A26E1" w:rsidRPr="007A26E1">
              <w:rPr>
                <w:rFonts w:ascii="Calibri" w:eastAsia="Times New Roman" w:hAnsi="Calibri" w:cs="Calibri"/>
                <w:color w:val="000000"/>
              </w:rPr>
              <w:t>Tertiary</w:t>
            </w:r>
            <w:r w:rsidRPr="007A26E1">
              <w:rPr>
                <w:rFonts w:ascii="Calibri" w:eastAsia="Times New Roman" w:hAnsi="Calibri" w:cs="Calibri"/>
                <w:color w:val="000000"/>
              </w:rPr>
              <w:t xml:space="preserve"> institution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4,277,695.00</w:t>
            </w:r>
          </w:p>
        </w:tc>
      </w:tr>
      <w:tr w:rsidR="00FA343B" w:rsidRPr="007A26E1" w:rsidTr="007A26E1">
        <w:trPr>
          <w:trHeight w:val="221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Sports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1,100,000</w:t>
            </w:r>
          </w:p>
        </w:tc>
      </w:tr>
      <w:tr w:rsidR="00FA343B" w:rsidRPr="007A26E1" w:rsidTr="007A26E1">
        <w:trPr>
          <w:trHeight w:val="413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</w:t>
            </w:r>
            <w:r w:rsidR="007A26E1">
              <w:rPr>
                <w:rFonts w:ascii="Calibri" w:eastAsia="Times New Roman" w:hAnsi="Calibri" w:cs="Calibri"/>
                <w:color w:val="000000"/>
              </w:rPr>
              <w:t>T PETERS EISERO GIRLS SEC</w:t>
            </w:r>
            <w:r w:rsidRPr="007A26E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4500" w:type="dxa"/>
            <w:shd w:val="clear" w:color="auto" w:fill="auto"/>
            <w:noWrap/>
            <w:vAlign w:val="bottom"/>
            <w:hideMark/>
          </w:tcPr>
          <w:p w:rsidR="00FA343B" w:rsidRPr="007A26E1" w:rsidRDefault="00461B66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Construction of a dormitory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600,000</w:t>
            </w:r>
          </w:p>
        </w:tc>
      </w:tr>
      <w:tr w:rsidR="00FA343B" w:rsidRPr="007A26E1" w:rsidTr="007A26E1">
        <w:trPr>
          <w:trHeight w:val="221"/>
        </w:trPr>
        <w:tc>
          <w:tcPr>
            <w:tcW w:w="3955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St Thomas Secondary School Kaiboi</w:t>
            </w: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 </w:t>
            </w:r>
            <w:r w:rsidR="00461B66" w:rsidRPr="007A26E1">
              <w:rPr>
                <w:rFonts w:ascii="Calibri" w:eastAsia="Times New Roman" w:hAnsi="Calibri" w:cs="Calibri"/>
                <w:color w:val="000000"/>
              </w:rPr>
              <w:t>Drilling and installation of water pum</w:t>
            </w:r>
            <w:r w:rsidR="007A26E1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:rsidR="00FA343B" w:rsidRPr="007A26E1" w:rsidRDefault="00FA343B" w:rsidP="00FA3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26E1">
              <w:rPr>
                <w:rFonts w:ascii="Calibri" w:eastAsia="Times New Roman" w:hAnsi="Calibri" w:cs="Calibri"/>
                <w:color w:val="000000"/>
              </w:rPr>
              <w:t>1,500,000.00</w:t>
            </w:r>
          </w:p>
        </w:tc>
      </w:tr>
    </w:tbl>
    <w:p w:rsidR="00FE1511" w:rsidRPr="007A26E1" w:rsidRDefault="00FE1511" w:rsidP="00001B93">
      <w:pPr>
        <w:spacing w:after="0" w:line="240" w:lineRule="auto"/>
        <w:rPr>
          <w:rFonts w:ascii="Times New Roman" w:hAnsi="Times New Roman" w:cs="Times New Roman"/>
        </w:rPr>
      </w:pPr>
    </w:p>
    <w:p w:rsidR="00FF2FF5" w:rsidRPr="007A26E1" w:rsidRDefault="00FF2FF5" w:rsidP="00FF2F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>MIN 6/22/9/2020 REALLOCATION OF UNSPENT FUNDS</w:t>
      </w:r>
    </w:p>
    <w:p w:rsidR="00BB1FA5" w:rsidRPr="007A26E1" w:rsidRDefault="00BB1FA5" w:rsidP="00FF2FF5">
      <w:pPr>
        <w:spacing w:after="0" w:line="240" w:lineRule="auto"/>
        <w:rPr>
          <w:rFonts w:ascii="Times New Roman" w:hAnsi="Times New Roman" w:cs="Times New Roman"/>
        </w:rPr>
      </w:pPr>
    </w:p>
    <w:p w:rsidR="00FF2FF5" w:rsidRPr="007A26E1" w:rsidRDefault="00FF2FF5" w:rsidP="00FF2FF5">
      <w:pPr>
        <w:spacing w:after="0" w:line="240" w:lineRule="auto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The meeting approved for </w:t>
      </w:r>
      <w:r w:rsidR="00BB1FA5" w:rsidRPr="007A26E1">
        <w:rPr>
          <w:rFonts w:ascii="Times New Roman" w:hAnsi="Times New Roman" w:cs="Times New Roman"/>
        </w:rPr>
        <w:t>reallocation of unspent funds as</w:t>
      </w:r>
      <w:r w:rsidRPr="007A26E1">
        <w:rPr>
          <w:rFonts w:ascii="Times New Roman" w:hAnsi="Times New Roman" w:cs="Times New Roman"/>
        </w:rPr>
        <w:t xml:space="preserve"> follows;</w:t>
      </w:r>
    </w:p>
    <w:p w:rsidR="00FF2FF5" w:rsidRPr="007A26E1" w:rsidRDefault="00FF2FF5" w:rsidP="00FF2F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53"/>
        <w:gridCol w:w="1096"/>
        <w:gridCol w:w="1492"/>
        <w:gridCol w:w="1096"/>
        <w:gridCol w:w="2680"/>
        <w:gridCol w:w="2058"/>
      </w:tblGrid>
      <w:tr w:rsidR="00461B66" w:rsidRPr="007A26E1" w:rsidTr="008120E6">
        <w:tc>
          <w:tcPr>
            <w:tcW w:w="1653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A26E1">
              <w:rPr>
                <w:rFonts w:ascii="Times New Roman" w:hAnsi="Times New Roman" w:cs="Times New Roman"/>
                <w:b/>
                <w:u w:val="single"/>
              </w:rPr>
              <w:t>From</w:t>
            </w:r>
          </w:p>
        </w:tc>
        <w:tc>
          <w:tcPr>
            <w:tcW w:w="1096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A26E1">
              <w:rPr>
                <w:rFonts w:ascii="Times New Roman" w:hAnsi="Times New Roman" w:cs="Times New Roman"/>
                <w:b/>
                <w:u w:val="single"/>
              </w:rPr>
              <w:t>Amount Unspent</w:t>
            </w:r>
          </w:p>
        </w:tc>
        <w:tc>
          <w:tcPr>
            <w:tcW w:w="1492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A26E1">
              <w:rPr>
                <w:rFonts w:ascii="Times New Roman" w:hAnsi="Times New Roman" w:cs="Times New Roman"/>
                <w:b/>
                <w:u w:val="single"/>
              </w:rPr>
              <w:t>To</w:t>
            </w:r>
          </w:p>
        </w:tc>
        <w:tc>
          <w:tcPr>
            <w:tcW w:w="1096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80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A26E1">
              <w:rPr>
                <w:rFonts w:ascii="Times New Roman" w:hAnsi="Times New Roman" w:cs="Times New Roman"/>
                <w:b/>
                <w:u w:val="single"/>
              </w:rPr>
              <w:t>Activities</w:t>
            </w:r>
          </w:p>
        </w:tc>
        <w:tc>
          <w:tcPr>
            <w:tcW w:w="2058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A26E1">
              <w:rPr>
                <w:rFonts w:ascii="Times New Roman" w:hAnsi="Times New Roman" w:cs="Times New Roman"/>
                <w:b/>
                <w:u w:val="single"/>
              </w:rPr>
              <w:t>Reason for reallocations</w:t>
            </w:r>
          </w:p>
        </w:tc>
      </w:tr>
      <w:tr w:rsidR="00461B66" w:rsidRPr="007A26E1" w:rsidTr="008120E6">
        <w:tc>
          <w:tcPr>
            <w:tcW w:w="1653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Deputy County commissioner project</w:t>
            </w:r>
          </w:p>
        </w:tc>
        <w:tc>
          <w:tcPr>
            <w:tcW w:w="1096" w:type="dxa"/>
          </w:tcPr>
          <w:p w:rsidR="00FF2FF5" w:rsidRPr="007A26E1" w:rsidRDefault="00FF2FF5">
            <w:pPr>
              <w:rPr>
                <w:rFonts w:ascii="Times New Roman" w:hAnsi="Times New Roman" w:cs="Times New Roman"/>
              </w:rPr>
            </w:pPr>
          </w:p>
          <w:p w:rsidR="00FF2FF5" w:rsidRPr="007A26E1" w:rsidRDefault="00FF2FF5" w:rsidP="00FF2FF5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1492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Magistrate court- Kabiyet</w:t>
            </w:r>
          </w:p>
        </w:tc>
        <w:tc>
          <w:tcPr>
            <w:tcW w:w="1096" w:type="dxa"/>
          </w:tcPr>
          <w:p w:rsidR="00FF2FF5" w:rsidRPr="007A26E1" w:rsidRDefault="00FF2FF5">
            <w:pPr>
              <w:rPr>
                <w:rFonts w:ascii="Times New Roman" w:hAnsi="Times New Roman" w:cs="Times New Roman"/>
              </w:rPr>
            </w:pPr>
          </w:p>
          <w:p w:rsidR="00FF2FF5" w:rsidRPr="007A26E1" w:rsidRDefault="00FF2FF5">
            <w:pPr>
              <w:rPr>
                <w:rFonts w:ascii="Times New Roman" w:hAnsi="Times New Roman" w:cs="Times New Roman"/>
              </w:rPr>
            </w:pPr>
          </w:p>
          <w:p w:rsidR="00FF2FF5" w:rsidRPr="007A26E1" w:rsidRDefault="00931ABC" w:rsidP="00FF2FF5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2680" w:type="dxa"/>
          </w:tcPr>
          <w:p w:rsidR="00FF2FF5" w:rsidRPr="007A26E1" w:rsidRDefault="00FF2FF5" w:rsidP="00461B66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Renovations</w:t>
            </w:r>
            <w:r w:rsidR="00461B66" w:rsidRPr="007A26E1">
              <w:rPr>
                <w:rFonts w:ascii="Times New Roman" w:hAnsi="Times New Roman" w:cs="Times New Roman"/>
              </w:rPr>
              <w:t xml:space="preserve"> and partitioning into </w:t>
            </w:r>
            <w:r w:rsidRPr="007A26E1">
              <w:rPr>
                <w:rFonts w:ascii="Times New Roman" w:hAnsi="Times New Roman" w:cs="Times New Roman"/>
              </w:rPr>
              <w:t>offices;</w:t>
            </w:r>
            <w:r w:rsidR="00461B66" w:rsidRPr="007A26E1">
              <w:rPr>
                <w:rFonts w:ascii="Times New Roman" w:hAnsi="Times New Roman" w:cs="Times New Roman"/>
              </w:rPr>
              <w:t>Reroofing,paving slab, internal and external wall painting, fixing of four doors, electrical installation, glazing and water goods</w:t>
            </w:r>
          </w:p>
        </w:tc>
        <w:tc>
          <w:tcPr>
            <w:tcW w:w="2058" w:type="dxa"/>
          </w:tcPr>
          <w:p w:rsidR="00FF2FF5" w:rsidRPr="007A26E1" w:rsidRDefault="00FF2FF5" w:rsidP="00FF2FF5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The project has already been funded through funds from the ministry of interior and coordination</w:t>
            </w:r>
          </w:p>
        </w:tc>
      </w:tr>
      <w:tr w:rsidR="0024602E" w:rsidRPr="007A26E1" w:rsidTr="008120E6">
        <w:tc>
          <w:tcPr>
            <w:tcW w:w="1653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Ndalat police post</w:t>
            </w:r>
            <w:r w:rsidR="00931ABC" w:rsidRPr="007A2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1,600,000</w:t>
            </w:r>
          </w:p>
        </w:tc>
        <w:tc>
          <w:tcPr>
            <w:tcW w:w="1492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Magistrate court- Kabiyet</w:t>
            </w:r>
          </w:p>
        </w:tc>
        <w:tc>
          <w:tcPr>
            <w:tcW w:w="1096" w:type="dxa"/>
          </w:tcPr>
          <w:p w:rsidR="0024602E" w:rsidRPr="008120E6" w:rsidRDefault="00931ABC" w:rsidP="0024602E">
            <w:pPr>
              <w:rPr>
                <w:rFonts w:ascii="Times New Roman" w:hAnsi="Times New Roman" w:cs="Times New Roman"/>
                <w:b/>
              </w:rPr>
            </w:pPr>
            <w:r w:rsidRPr="008120E6">
              <w:rPr>
                <w:rFonts w:ascii="Times New Roman" w:hAnsi="Times New Roman" w:cs="Times New Roman"/>
                <w:b/>
              </w:rPr>
              <w:t>1,600,000</w:t>
            </w:r>
          </w:p>
        </w:tc>
        <w:tc>
          <w:tcPr>
            <w:tcW w:w="2680" w:type="dxa"/>
          </w:tcPr>
          <w:p w:rsidR="0024602E" w:rsidRPr="007A26E1" w:rsidRDefault="00931ABC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Construction of administration office.</w:t>
            </w:r>
          </w:p>
        </w:tc>
        <w:tc>
          <w:tcPr>
            <w:tcW w:w="2058" w:type="dxa"/>
          </w:tcPr>
          <w:p w:rsidR="0024602E" w:rsidRPr="007A26E1" w:rsidRDefault="00931ABC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Lack of proper land ownership on the proposed site.</w:t>
            </w:r>
          </w:p>
        </w:tc>
      </w:tr>
      <w:tr w:rsidR="0024602E" w:rsidRPr="007A26E1" w:rsidTr="008120E6">
        <w:tc>
          <w:tcPr>
            <w:tcW w:w="1653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Kabiyet Secondary School</w:t>
            </w:r>
          </w:p>
        </w:tc>
        <w:tc>
          <w:tcPr>
            <w:tcW w:w="1096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1,050,000</w:t>
            </w:r>
          </w:p>
        </w:tc>
        <w:tc>
          <w:tcPr>
            <w:tcW w:w="1492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Magistrate court- Kabiyet</w:t>
            </w:r>
          </w:p>
        </w:tc>
        <w:tc>
          <w:tcPr>
            <w:tcW w:w="1096" w:type="dxa"/>
          </w:tcPr>
          <w:p w:rsidR="0024602E" w:rsidRPr="008120E6" w:rsidRDefault="00931ABC" w:rsidP="0024602E">
            <w:pPr>
              <w:rPr>
                <w:rFonts w:ascii="Times New Roman" w:hAnsi="Times New Roman" w:cs="Times New Roman"/>
                <w:b/>
              </w:rPr>
            </w:pPr>
            <w:r w:rsidRPr="008120E6">
              <w:rPr>
                <w:rFonts w:ascii="Times New Roman" w:hAnsi="Times New Roman" w:cs="Times New Roman"/>
                <w:b/>
              </w:rPr>
              <w:t>1,050,000</w:t>
            </w:r>
          </w:p>
        </w:tc>
        <w:tc>
          <w:tcPr>
            <w:tcW w:w="2680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Renovations and partitioning into offices;Reroofing,paving slab, internal and external wall painting, fixing of four doors, electrical installation, glazing and water goods</w:t>
            </w:r>
          </w:p>
        </w:tc>
        <w:tc>
          <w:tcPr>
            <w:tcW w:w="2058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A big project funded by world bank is been implemented in the area and ones completed, the school will be able to receive reliable water.</w:t>
            </w:r>
          </w:p>
        </w:tc>
      </w:tr>
      <w:tr w:rsidR="0024602E" w:rsidRPr="007A26E1" w:rsidTr="008120E6">
        <w:trPr>
          <w:trHeight w:val="755"/>
        </w:trPr>
        <w:tc>
          <w:tcPr>
            <w:tcW w:w="1653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Kebulwet Primary School</w:t>
            </w:r>
          </w:p>
        </w:tc>
        <w:tc>
          <w:tcPr>
            <w:tcW w:w="1096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492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Nandi North Sub-county Treasury</w:t>
            </w:r>
          </w:p>
        </w:tc>
        <w:tc>
          <w:tcPr>
            <w:tcW w:w="1096" w:type="dxa"/>
          </w:tcPr>
          <w:p w:rsidR="0024602E" w:rsidRPr="008120E6" w:rsidRDefault="00931ABC" w:rsidP="0024602E">
            <w:pPr>
              <w:rPr>
                <w:rFonts w:ascii="Times New Roman" w:hAnsi="Times New Roman" w:cs="Times New Roman"/>
                <w:b/>
              </w:rPr>
            </w:pPr>
            <w:r w:rsidRPr="008120E6"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2680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 xml:space="preserve">Fixing of floor tiles of four offices, lockable shelves and curtain roads.  </w:t>
            </w:r>
          </w:p>
        </w:tc>
        <w:tc>
          <w:tcPr>
            <w:tcW w:w="2058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 xml:space="preserve">Project completed at a cost of </w:t>
            </w:r>
            <w:proofErr w:type="spellStart"/>
            <w:r w:rsidRPr="007A26E1">
              <w:rPr>
                <w:rFonts w:ascii="Times New Roman" w:hAnsi="Times New Roman" w:cs="Times New Roman"/>
              </w:rPr>
              <w:t>kshs</w:t>
            </w:r>
            <w:proofErr w:type="spellEnd"/>
            <w:r w:rsidRPr="007A26E1">
              <w:rPr>
                <w:rFonts w:ascii="Times New Roman" w:hAnsi="Times New Roman" w:cs="Times New Roman"/>
              </w:rPr>
              <w:t xml:space="preserve"> 400,000. </w:t>
            </w:r>
          </w:p>
        </w:tc>
      </w:tr>
      <w:tr w:rsidR="0024602E" w:rsidRPr="007A26E1" w:rsidTr="008120E6">
        <w:tc>
          <w:tcPr>
            <w:tcW w:w="1653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lastRenderedPageBreak/>
              <w:t>Constituency innovation hubs</w:t>
            </w:r>
          </w:p>
        </w:tc>
        <w:tc>
          <w:tcPr>
            <w:tcW w:w="1096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222,027</w:t>
            </w:r>
          </w:p>
        </w:tc>
        <w:tc>
          <w:tcPr>
            <w:tcW w:w="1492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Nandi North Sub-county Treasury</w:t>
            </w:r>
          </w:p>
        </w:tc>
        <w:tc>
          <w:tcPr>
            <w:tcW w:w="1096" w:type="dxa"/>
          </w:tcPr>
          <w:p w:rsidR="0024602E" w:rsidRPr="008120E6" w:rsidRDefault="00931ABC" w:rsidP="0024602E">
            <w:pPr>
              <w:rPr>
                <w:rFonts w:ascii="Times New Roman" w:hAnsi="Times New Roman" w:cs="Times New Roman"/>
                <w:b/>
              </w:rPr>
            </w:pPr>
            <w:r w:rsidRPr="008120E6">
              <w:rPr>
                <w:rFonts w:ascii="Times New Roman" w:hAnsi="Times New Roman" w:cs="Times New Roman"/>
                <w:b/>
              </w:rPr>
              <w:t>222,027</w:t>
            </w:r>
          </w:p>
        </w:tc>
        <w:tc>
          <w:tcPr>
            <w:tcW w:w="2680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 xml:space="preserve">Fixing of floor tiles of four offices, </w:t>
            </w:r>
            <w:r w:rsidR="007A26E1" w:rsidRPr="007A26E1">
              <w:rPr>
                <w:rFonts w:ascii="Times New Roman" w:hAnsi="Times New Roman" w:cs="Times New Roman"/>
              </w:rPr>
              <w:t>lockable shelves and curtain ro</w:t>
            </w:r>
            <w:r w:rsidRPr="007A26E1">
              <w:rPr>
                <w:rFonts w:ascii="Times New Roman" w:hAnsi="Times New Roman" w:cs="Times New Roman"/>
              </w:rPr>
              <w:t xml:space="preserve">ds.  </w:t>
            </w:r>
          </w:p>
        </w:tc>
        <w:tc>
          <w:tcPr>
            <w:tcW w:w="2058" w:type="dxa"/>
          </w:tcPr>
          <w:p w:rsidR="0024602E" w:rsidRPr="007A26E1" w:rsidRDefault="0024602E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The sites for establishing the hubs not available and the project not community priority.</w:t>
            </w:r>
          </w:p>
        </w:tc>
      </w:tr>
      <w:tr w:rsidR="00931ABC" w:rsidRPr="007A26E1" w:rsidTr="008120E6">
        <w:tc>
          <w:tcPr>
            <w:tcW w:w="1653" w:type="dxa"/>
          </w:tcPr>
          <w:p w:rsidR="00931ABC" w:rsidRPr="007A26E1" w:rsidRDefault="00931ABC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Kwindich Primary School</w:t>
            </w:r>
          </w:p>
        </w:tc>
        <w:tc>
          <w:tcPr>
            <w:tcW w:w="1096" w:type="dxa"/>
          </w:tcPr>
          <w:p w:rsidR="00931ABC" w:rsidRPr="007A26E1" w:rsidRDefault="00931ABC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1,600,000</w:t>
            </w:r>
          </w:p>
        </w:tc>
        <w:tc>
          <w:tcPr>
            <w:tcW w:w="1492" w:type="dxa"/>
          </w:tcPr>
          <w:p w:rsidR="00931ABC" w:rsidRPr="007A26E1" w:rsidRDefault="00931ABC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ADC Tolilet Primary School</w:t>
            </w:r>
          </w:p>
        </w:tc>
        <w:tc>
          <w:tcPr>
            <w:tcW w:w="1096" w:type="dxa"/>
          </w:tcPr>
          <w:p w:rsidR="00931ABC" w:rsidRPr="007A26E1" w:rsidRDefault="00931ABC" w:rsidP="0024602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80" w:type="dxa"/>
          </w:tcPr>
          <w:p w:rsidR="00931ABC" w:rsidRPr="007A26E1" w:rsidRDefault="007A26E1" w:rsidP="007A26E1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Purchase of one acre of land</w:t>
            </w:r>
          </w:p>
        </w:tc>
        <w:tc>
          <w:tcPr>
            <w:tcW w:w="2058" w:type="dxa"/>
          </w:tcPr>
          <w:p w:rsidR="00931ABC" w:rsidRPr="007A26E1" w:rsidRDefault="007A26E1" w:rsidP="0024602E">
            <w:pPr>
              <w:rPr>
                <w:rFonts w:ascii="Times New Roman" w:hAnsi="Times New Roman" w:cs="Times New Roman"/>
              </w:rPr>
            </w:pPr>
            <w:r w:rsidRPr="007A26E1">
              <w:rPr>
                <w:rFonts w:ascii="Times New Roman" w:hAnsi="Times New Roman" w:cs="Times New Roman"/>
              </w:rPr>
              <w:t>School not registered by ministry and operating as private</w:t>
            </w:r>
          </w:p>
        </w:tc>
      </w:tr>
    </w:tbl>
    <w:p w:rsidR="000A20AA" w:rsidRPr="007A26E1" w:rsidRDefault="000A20AA" w:rsidP="000A20A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 xml:space="preserve">MIN </w:t>
      </w:r>
      <w:r w:rsidR="00FE1511" w:rsidRPr="007A26E1">
        <w:rPr>
          <w:rFonts w:ascii="Times New Roman" w:hAnsi="Times New Roman" w:cs="Times New Roman"/>
          <w:b/>
          <w:u w:val="single"/>
        </w:rPr>
        <w:t>7</w:t>
      </w:r>
      <w:r w:rsidRPr="007A26E1">
        <w:rPr>
          <w:rFonts w:ascii="Times New Roman" w:hAnsi="Times New Roman" w:cs="Times New Roman"/>
          <w:b/>
          <w:u w:val="single"/>
        </w:rPr>
        <w:t xml:space="preserve">/22/9/2020 BODA </w:t>
      </w:r>
      <w:proofErr w:type="spellStart"/>
      <w:r w:rsidRPr="007A26E1">
        <w:rPr>
          <w:rFonts w:ascii="Times New Roman" w:hAnsi="Times New Roman" w:cs="Times New Roman"/>
          <w:b/>
          <w:u w:val="single"/>
        </w:rPr>
        <w:t>BODA</w:t>
      </w:r>
      <w:proofErr w:type="spellEnd"/>
      <w:r w:rsidRPr="007A26E1">
        <w:rPr>
          <w:rFonts w:ascii="Times New Roman" w:hAnsi="Times New Roman" w:cs="Times New Roman"/>
          <w:b/>
          <w:u w:val="single"/>
        </w:rPr>
        <w:t xml:space="preserve"> RIDERS</w:t>
      </w:r>
      <w:r w:rsidR="00001B93" w:rsidRPr="007A26E1">
        <w:rPr>
          <w:rFonts w:ascii="Times New Roman" w:hAnsi="Times New Roman" w:cs="Times New Roman"/>
          <w:b/>
          <w:u w:val="single"/>
        </w:rPr>
        <w:t xml:space="preserve"> TRAINING</w:t>
      </w:r>
    </w:p>
    <w:p w:rsidR="00522D67" w:rsidRPr="007A26E1" w:rsidRDefault="00001B93" w:rsidP="00522D67">
      <w:pPr>
        <w:spacing w:after="0" w:line="240" w:lineRule="auto"/>
      </w:pPr>
      <w:r w:rsidRPr="007A26E1">
        <w:rPr>
          <w:rFonts w:ascii="Times New Roman" w:hAnsi="Times New Roman" w:cs="Times New Roman"/>
        </w:rPr>
        <w:t xml:space="preserve">Training of Motor </w:t>
      </w:r>
      <w:r w:rsidR="00522D67" w:rsidRPr="007A26E1">
        <w:rPr>
          <w:rFonts w:ascii="Times New Roman" w:hAnsi="Times New Roman" w:cs="Times New Roman"/>
        </w:rPr>
        <w:t>byke</w:t>
      </w:r>
      <w:r w:rsidRPr="007A26E1">
        <w:rPr>
          <w:rFonts w:ascii="Times New Roman" w:hAnsi="Times New Roman" w:cs="Times New Roman"/>
        </w:rPr>
        <w:t xml:space="preserve"> riders that had been </w:t>
      </w:r>
      <w:r w:rsidR="00522D67" w:rsidRPr="007A26E1">
        <w:rPr>
          <w:rFonts w:ascii="Times New Roman" w:hAnsi="Times New Roman" w:cs="Times New Roman"/>
        </w:rPr>
        <w:t>identified</w:t>
      </w:r>
      <w:r w:rsidRPr="007A26E1">
        <w:rPr>
          <w:rFonts w:ascii="Times New Roman" w:hAnsi="Times New Roman" w:cs="Times New Roman"/>
        </w:rPr>
        <w:t xml:space="preserve"> during public participation is planned to start in two </w:t>
      </w:r>
      <w:r w:rsidR="00522D67" w:rsidRPr="007A26E1">
        <w:rPr>
          <w:rFonts w:ascii="Times New Roman" w:hAnsi="Times New Roman" w:cs="Times New Roman"/>
        </w:rPr>
        <w:t>weeks’ time</w:t>
      </w:r>
      <w:r w:rsidRPr="007A26E1">
        <w:rPr>
          <w:rFonts w:ascii="Times New Roman" w:hAnsi="Times New Roman" w:cs="Times New Roman"/>
        </w:rPr>
        <w:t xml:space="preserve">. Members resolved that all the 241 </w:t>
      </w:r>
      <w:r w:rsidR="00FE1511" w:rsidRPr="007A26E1">
        <w:rPr>
          <w:rFonts w:ascii="Times New Roman" w:hAnsi="Times New Roman" w:cs="Times New Roman"/>
        </w:rPr>
        <w:t>riders be trained at</w:t>
      </w:r>
      <w:r w:rsidRPr="007A26E1">
        <w:rPr>
          <w:rFonts w:ascii="Times New Roman" w:hAnsi="Times New Roman" w:cs="Times New Roman"/>
        </w:rPr>
        <w:t xml:space="preserve"> Kaiboi TTI. This will enable the committee </w:t>
      </w:r>
      <w:r w:rsidR="00522D67" w:rsidRPr="007A26E1">
        <w:rPr>
          <w:rFonts w:ascii="Times New Roman" w:hAnsi="Times New Roman" w:cs="Times New Roman"/>
        </w:rPr>
        <w:t xml:space="preserve">to </w:t>
      </w:r>
      <w:r w:rsidRPr="007A26E1">
        <w:rPr>
          <w:rFonts w:ascii="Times New Roman" w:hAnsi="Times New Roman" w:cs="Times New Roman"/>
        </w:rPr>
        <w:t xml:space="preserve">monitor the </w:t>
      </w:r>
      <w:r w:rsidR="00522D67" w:rsidRPr="007A26E1">
        <w:rPr>
          <w:rFonts w:ascii="Times New Roman" w:hAnsi="Times New Roman" w:cs="Times New Roman"/>
        </w:rPr>
        <w:t xml:space="preserve">programme easily. The cost of the training is </w:t>
      </w:r>
      <w:r w:rsidR="00FE1511" w:rsidRPr="007A26E1">
        <w:rPr>
          <w:rFonts w:ascii="Times New Roman" w:hAnsi="Times New Roman" w:cs="Times New Roman"/>
        </w:rPr>
        <w:t xml:space="preserve">approximately </w:t>
      </w:r>
      <w:proofErr w:type="spellStart"/>
      <w:r w:rsidR="006322AB" w:rsidRPr="007A26E1">
        <w:rPr>
          <w:rFonts w:ascii="Times New Roman" w:hAnsi="Times New Roman" w:cs="Times New Roman"/>
        </w:rPr>
        <w:t>kshs</w:t>
      </w:r>
      <w:proofErr w:type="spellEnd"/>
      <w:r w:rsidR="006322AB" w:rsidRPr="007A26E1">
        <w:rPr>
          <w:rFonts w:ascii="Times New Roman" w:hAnsi="Times New Roman" w:cs="Times New Roman"/>
        </w:rPr>
        <w:t xml:space="preserve"> 9</w:t>
      </w:r>
      <w:r w:rsidR="00522D67" w:rsidRPr="007A26E1">
        <w:rPr>
          <w:rFonts w:ascii="Times New Roman" w:hAnsi="Times New Roman" w:cs="Times New Roman"/>
        </w:rPr>
        <w:t>,700</w:t>
      </w:r>
      <w:r w:rsidR="00FE1511" w:rsidRPr="007A26E1">
        <w:rPr>
          <w:rFonts w:ascii="Times New Roman" w:hAnsi="Times New Roman" w:cs="Times New Roman"/>
        </w:rPr>
        <w:t xml:space="preserve"> </w:t>
      </w:r>
      <w:r w:rsidR="00522D67" w:rsidRPr="007A26E1">
        <w:rPr>
          <w:rFonts w:ascii="Times New Roman" w:hAnsi="Times New Roman" w:cs="Times New Roman"/>
        </w:rPr>
        <w:t xml:space="preserve">as per kaiboi fee statement. FAM and </w:t>
      </w:r>
      <w:r w:rsidR="00FF2FF5" w:rsidRPr="007A26E1">
        <w:rPr>
          <w:rFonts w:ascii="Times New Roman" w:hAnsi="Times New Roman" w:cs="Times New Roman"/>
        </w:rPr>
        <w:t>bursary</w:t>
      </w:r>
      <w:r w:rsidR="00522D67" w:rsidRPr="007A26E1">
        <w:rPr>
          <w:rFonts w:ascii="Times New Roman" w:hAnsi="Times New Roman" w:cs="Times New Roman"/>
        </w:rPr>
        <w:t xml:space="preserve"> chairman were mandated to </w:t>
      </w:r>
      <w:r w:rsidR="00FF2FF5" w:rsidRPr="007A26E1">
        <w:rPr>
          <w:rFonts w:ascii="Times New Roman" w:hAnsi="Times New Roman" w:cs="Times New Roman"/>
        </w:rPr>
        <w:t>liaise</w:t>
      </w:r>
      <w:r w:rsidR="00522D67" w:rsidRPr="007A26E1">
        <w:rPr>
          <w:rFonts w:ascii="Times New Roman" w:hAnsi="Times New Roman" w:cs="Times New Roman"/>
        </w:rPr>
        <w:t xml:space="preserve"> with </w:t>
      </w:r>
      <w:r w:rsidR="00FE1511" w:rsidRPr="007A26E1">
        <w:rPr>
          <w:rFonts w:ascii="Times New Roman" w:hAnsi="Times New Roman" w:cs="Times New Roman"/>
        </w:rPr>
        <w:t xml:space="preserve">the principal, </w:t>
      </w:r>
      <w:r w:rsidR="00522D67" w:rsidRPr="007A26E1">
        <w:rPr>
          <w:rFonts w:ascii="Times New Roman" w:hAnsi="Times New Roman" w:cs="Times New Roman"/>
        </w:rPr>
        <w:t xml:space="preserve">kaiboi TTI and also look into other logistical </w:t>
      </w:r>
      <w:r w:rsidR="00FF2FF5" w:rsidRPr="007A26E1">
        <w:rPr>
          <w:rFonts w:ascii="Times New Roman" w:hAnsi="Times New Roman" w:cs="Times New Roman"/>
        </w:rPr>
        <w:t>requirement’s</w:t>
      </w:r>
      <w:r w:rsidR="00522D67" w:rsidRPr="007A26E1">
        <w:rPr>
          <w:rFonts w:ascii="Times New Roman" w:hAnsi="Times New Roman" w:cs="Times New Roman"/>
        </w:rPr>
        <w:t>. Each ward representative will be expected to play a key role in mobilizing beneficiaries from their area.</w:t>
      </w:r>
    </w:p>
    <w:p w:rsidR="000A20AA" w:rsidRPr="007A26E1" w:rsidRDefault="000A20AA" w:rsidP="000A20AA">
      <w:pPr>
        <w:spacing w:after="0" w:line="240" w:lineRule="auto"/>
      </w:pPr>
    </w:p>
    <w:p w:rsidR="000A20AA" w:rsidRPr="007A26E1" w:rsidRDefault="000A20AA" w:rsidP="000A20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 xml:space="preserve">MIN 7/22/9/2020 </w:t>
      </w:r>
      <w:r w:rsidR="00522D67" w:rsidRPr="007A26E1">
        <w:rPr>
          <w:rFonts w:ascii="Times New Roman" w:hAnsi="Times New Roman" w:cs="Times New Roman"/>
          <w:b/>
          <w:u w:val="single"/>
        </w:rPr>
        <w:t>MONITORING AND EVALUATION</w:t>
      </w:r>
    </w:p>
    <w:p w:rsidR="00522D67" w:rsidRPr="007A26E1" w:rsidRDefault="00522D67" w:rsidP="000A20AA">
      <w:pPr>
        <w:spacing w:after="0" w:line="240" w:lineRule="auto"/>
        <w:rPr>
          <w:rFonts w:ascii="Times New Roman" w:hAnsi="Times New Roman" w:cs="Times New Roman"/>
        </w:rPr>
      </w:pPr>
      <w:r w:rsidRPr="007A26E1">
        <w:rPr>
          <w:rFonts w:ascii="Times New Roman" w:hAnsi="Times New Roman" w:cs="Times New Roman"/>
        </w:rPr>
        <w:t xml:space="preserve">The meeting was informed that arising from the field visit, the </w:t>
      </w:r>
      <w:r w:rsidR="00FE1511" w:rsidRPr="007A26E1">
        <w:rPr>
          <w:rFonts w:ascii="Times New Roman" w:hAnsi="Times New Roman" w:cs="Times New Roman"/>
        </w:rPr>
        <w:t xml:space="preserve">following projects were </w:t>
      </w:r>
      <w:r w:rsidR="008120E6" w:rsidRPr="007A26E1">
        <w:rPr>
          <w:rFonts w:ascii="Times New Roman" w:hAnsi="Times New Roman" w:cs="Times New Roman"/>
        </w:rPr>
        <w:t>noted not</w:t>
      </w:r>
      <w:r w:rsidRPr="007A26E1">
        <w:rPr>
          <w:rFonts w:ascii="Times New Roman" w:hAnsi="Times New Roman" w:cs="Times New Roman"/>
        </w:rPr>
        <w:t xml:space="preserve"> have been completed or workmanship wanting;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A26E1">
        <w:t>Birei</w:t>
      </w:r>
      <w:proofErr w:type="spellEnd"/>
      <w:r w:rsidRPr="007A26E1">
        <w:t xml:space="preserve"> Primary School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A26E1">
        <w:t>Chepyewet</w:t>
      </w:r>
      <w:proofErr w:type="spellEnd"/>
      <w:r w:rsidRPr="007A26E1">
        <w:t xml:space="preserve"> Primary School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r w:rsidRPr="007A26E1">
        <w:t>Kebulwet Primary School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A26E1">
        <w:t>Ketam</w:t>
      </w:r>
      <w:proofErr w:type="spellEnd"/>
      <w:r w:rsidRPr="007A26E1">
        <w:t xml:space="preserve"> Primary School 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r w:rsidRPr="007A26E1">
        <w:t xml:space="preserve">St. Benedict </w:t>
      </w:r>
      <w:proofErr w:type="spellStart"/>
      <w:r w:rsidRPr="007A26E1">
        <w:t>KIpsamoite</w:t>
      </w:r>
      <w:proofErr w:type="spellEnd"/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A26E1">
        <w:t>Kapkures</w:t>
      </w:r>
      <w:proofErr w:type="spellEnd"/>
      <w:r w:rsidRPr="007A26E1">
        <w:t xml:space="preserve"> Primary School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A26E1">
        <w:t>Sangalo</w:t>
      </w:r>
      <w:proofErr w:type="spellEnd"/>
      <w:r w:rsidR="00424F00" w:rsidRPr="007A26E1">
        <w:t xml:space="preserve"> Centra</w:t>
      </w:r>
      <w:r w:rsidRPr="007A26E1">
        <w:t>l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r w:rsidRPr="007A26E1">
        <w:t>Kapkenyeloi Secondary School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r w:rsidRPr="007A26E1">
        <w:t>Kapkate</w:t>
      </w:r>
      <w:r w:rsidR="00424F00" w:rsidRPr="007A26E1">
        <w:t>t</w:t>
      </w:r>
      <w:r w:rsidRPr="007A26E1">
        <w:t xml:space="preserve"> Secondary School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r w:rsidRPr="007A26E1">
        <w:t>Chepkemel Chief Office</w:t>
      </w:r>
    </w:p>
    <w:p w:rsidR="000A20AA" w:rsidRPr="007A26E1" w:rsidRDefault="000A20AA" w:rsidP="000A20AA">
      <w:pPr>
        <w:pStyle w:val="ListParagraph"/>
        <w:numPr>
          <w:ilvl w:val="0"/>
          <w:numId w:val="3"/>
        </w:numPr>
        <w:spacing w:after="0" w:line="240" w:lineRule="auto"/>
      </w:pPr>
      <w:r w:rsidRPr="007A26E1">
        <w:t>Kemeli</w:t>
      </w:r>
      <w:r w:rsidR="00245DF7" w:rsidRPr="007A26E1">
        <w:t>e</w:t>
      </w:r>
      <w:r w:rsidRPr="007A26E1">
        <w:t>t Primary School</w:t>
      </w:r>
    </w:p>
    <w:p w:rsidR="00522D67" w:rsidRPr="007A26E1" w:rsidRDefault="00522D67" w:rsidP="00522D67">
      <w:pPr>
        <w:spacing w:after="0" w:line="240" w:lineRule="auto"/>
      </w:pPr>
      <w:r w:rsidRPr="007A26E1">
        <w:t xml:space="preserve">The </w:t>
      </w:r>
      <w:r w:rsidR="008120E6" w:rsidRPr="007A26E1">
        <w:t>Chairman,</w:t>
      </w:r>
      <w:r w:rsidRPr="007A26E1">
        <w:t xml:space="preserve"> FAM, Clerk of Works and Public works officer </w:t>
      </w:r>
      <w:r w:rsidR="00FE1511" w:rsidRPr="007A26E1">
        <w:t xml:space="preserve">were mandated </w:t>
      </w:r>
      <w:r w:rsidRPr="007A26E1">
        <w:t xml:space="preserve">to organize </w:t>
      </w:r>
      <w:r w:rsidR="00FE1511" w:rsidRPr="007A26E1">
        <w:t>for site meeting with all project</w:t>
      </w:r>
      <w:r w:rsidRPr="007A26E1">
        <w:t xml:space="preserve"> stakeholders. A report to be prepared on the measures taken so as to correct the anomalies and future </w:t>
      </w:r>
      <w:r w:rsidR="00FE1511" w:rsidRPr="007A26E1">
        <w:t>occurrence’s</w:t>
      </w:r>
      <w:r w:rsidRPr="007A26E1">
        <w:t>.</w:t>
      </w:r>
    </w:p>
    <w:p w:rsidR="00FE1511" w:rsidRPr="007A26E1" w:rsidRDefault="00FE1511" w:rsidP="00522D67">
      <w:pPr>
        <w:spacing w:after="0" w:line="240" w:lineRule="auto"/>
      </w:pPr>
    </w:p>
    <w:p w:rsidR="00FE1511" w:rsidRPr="007A26E1" w:rsidRDefault="00FE1511" w:rsidP="00FE15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A26E1">
        <w:rPr>
          <w:rFonts w:ascii="Times New Roman" w:hAnsi="Times New Roman" w:cs="Times New Roman"/>
          <w:b/>
          <w:u w:val="single"/>
        </w:rPr>
        <w:t>MIN 8 /22/9/2020 AOB</w:t>
      </w:r>
    </w:p>
    <w:p w:rsidR="000A20AA" w:rsidRPr="007A26E1" w:rsidRDefault="00FE1511" w:rsidP="00FE1511">
      <w:pPr>
        <w:pStyle w:val="ListParagraph"/>
        <w:numPr>
          <w:ilvl w:val="0"/>
          <w:numId w:val="4"/>
        </w:numPr>
        <w:spacing w:after="0" w:line="240" w:lineRule="auto"/>
      </w:pPr>
      <w:r w:rsidRPr="007A26E1">
        <w:t>PMCs training to be organized by the FAM. It was recommended that the participants to be grouped into two.</w:t>
      </w:r>
    </w:p>
    <w:p w:rsidR="00FE1511" w:rsidRPr="007A26E1" w:rsidRDefault="00F57DBD" w:rsidP="00FE1511">
      <w:pPr>
        <w:pStyle w:val="ListParagraph"/>
        <w:numPr>
          <w:ilvl w:val="0"/>
          <w:numId w:val="4"/>
        </w:numPr>
        <w:spacing w:after="0" w:line="240" w:lineRule="auto"/>
      </w:pPr>
      <w:r w:rsidRPr="007A26E1">
        <w:t>Staff salaries review to be tabled in the next meeting.</w:t>
      </w:r>
    </w:p>
    <w:p w:rsidR="000A20AA" w:rsidRPr="007A26E1" w:rsidRDefault="000A20AA" w:rsidP="000A20AA">
      <w:pPr>
        <w:spacing w:after="0" w:line="240" w:lineRule="auto"/>
      </w:pPr>
      <w:r w:rsidRPr="007A26E1">
        <w:t>The meeting ended with a word of prayer from Philiph</w:t>
      </w:r>
      <w:r w:rsidR="00245DF7" w:rsidRPr="007A26E1">
        <w:t xml:space="preserve"> </w:t>
      </w:r>
      <w:proofErr w:type="spellStart"/>
      <w:r w:rsidRPr="007A26E1">
        <w:t>Koech</w:t>
      </w:r>
      <w:proofErr w:type="spellEnd"/>
      <w:r w:rsidR="00FE1511" w:rsidRPr="007A26E1">
        <w:t xml:space="preserve"> at 2.45 pm </w:t>
      </w:r>
    </w:p>
    <w:p w:rsidR="000A20AA" w:rsidRPr="007A26E1" w:rsidRDefault="000A20AA" w:rsidP="000A20AA">
      <w:pPr>
        <w:spacing w:after="0" w:line="240" w:lineRule="auto"/>
      </w:pPr>
    </w:p>
    <w:p w:rsidR="000A20AA" w:rsidRPr="007A26E1" w:rsidRDefault="000A20AA" w:rsidP="000A20AA">
      <w:pPr>
        <w:spacing w:after="0" w:line="240" w:lineRule="auto"/>
      </w:pPr>
      <w:r w:rsidRPr="007A26E1">
        <w:t xml:space="preserve">Mr. </w:t>
      </w:r>
      <w:r w:rsidRPr="007A26E1">
        <w:rPr>
          <w:rFonts w:ascii="Times New Roman" w:hAnsi="Times New Roman" w:cs="Times New Roman"/>
        </w:rPr>
        <w:t xml:space="preserve">Gilbert </w:t>
      </w:r>
      <w:proofErr w:type="spellStart"/>
      <w:r w:rsidRPr="007A26E1">
        <w:rPr>
          <w:rFonts w:ascii="Times New Roman" w:hAnsi="Times New Roman" w:cs="Times New Roman"/>
        </w:rPr>
        <w:t>Rono</w:t>
      </w:r>
      <w:proofErr w:type="spellEnd"/>
      <w:r w:rsidRPr="007A26E1">
        <w:tab/>
      </w:r>
      <w:r w:rsidRPr="007A26E1">
        <w:tab/>
      </w:r>
      <w:proofErr w:type="gramStart"/>
      <w:r w:rsidRPr="007A26E1">
        <w:t>SIGN:…</w:t>
      </w:r>
      <w:proofErr w:type="gramEnd"/>
      <w:r w:rsidRPr="007A26E1">
        <w:t>…………….…………………</w:t>
      </w:r>
      <w:r w:rsidRPr="007A26E1">
        <w:tab/>
      </w:r>
      <w:proofErr w:type="gramStart"/>
      <w:r w:rsidRPr="007A26E1">
        <w:t>DATE:…</w:t>
      </w:r>
      <w:proofErr w:type="gramEnd"/>
      <w:r w:rsidRPr="007A26E1">
        <w:t>………………………..</w:t>
      </w:r>
    </w:p>
    <w:p w:rsidR="000A20AA" w:rsidRPr="007A26E1" w:rsidRDefault="000A20AA" w:rsidP="000A20AA">
      <w:pPr>
        <w:spacing w:after="0" w:line="240" w:lineRule="auto"/>
      </w:pPr>
      <w:r w:rsidRPr="007A26E1">
        <w:rPr>
          <w:b/>
        </w:rPr>
        <w:t>CHAIRPERSON</w:t>
      </w:r>
    </w:p>
    <w:p w:rsidR="000A20AA" w:rsidRPr="007A26E1" w:rsidRDefault="000A20AA" w:rsidP="000A20AA">
      <w:pPr>
        <w:spacing w:after="0" w:line="240" w:lineRule="auto"/>
      </w:pPr>
    </w:p>
    <w:p w:rsidR="000A20AA" w:rsidRPr="007A26E1" w:rsidRDefault="000A20AA" w:rsidP="000A20AA">
      <w:pPr>
        <w:spacing w:after="0" w:line="240" w:lineRule="auto"/>
      </w:pPr>
      <w:proofErr w:type="spellStart"/>
      <w:r w:rsidRPr="007A26E1">
        <w:t>DivinahTuwei</w:t>
      </w:r>
      <w:proofErr w:type="spellEnd"/>
      <w:r w:rsidRPr="007A26E1">
        <w:tab/>
      </w:r>
      <w:r w:rsidRPr="007A26E1">
        <w:tab/>
      </w:r>
      <w:r w:rsidRPr="007A26E1">
        <w:tab/>
      </w:r>
      <w:proofErr w:type="gramStart"/>
      <w:r w:rsidRPr="007A26E1">
        <w:t>SIGN:…</w:t>
      </w:r>
      <w:proofErr w:type="gramEnd"/>
      <w:r w:rsidRPr="007A26E1">
        <w:t>…………………………………</w:t>
      </w:r>
      <w:r w:rsidRPr="007A26E1">
        <w:tab/>
      </w:r>
      <w:proofErr w:type="gramStart"/>
      <w:r w:rsidRPr="007A26E1">
        <w:t>DATE:…</w:t>
      </w:r>
      <w:proofErr w:type="gramEnd"/>
      <w:r w:rsidRPr="007A26E1">
        <w:t>………………………..</w:t>
      </w:r>
    </w:p>
    <w:p w:rsidR="000A20AA" w:rsidRPr="007A26E1" w:rsidRDefault="000A20AA" w:rsidP="00F57DBD">
      <w:pPr>
        <w:spacing w:after="0" w:line="240" w:lineRule="auto"/>
      </w:pPr>
      <w:r w:rsidRPr="007A26E1">
        <w:rPr>
          <w:b/>
        </w:rPr>
        <w:t xml:space="preserve">SECRETARY </w:t>
      </w:r>
      <w:bookmarkEnd w:id="0"/>
    </w:p>
    <w:sectPr w:rsidR="000A20AA" w:rsidRPr="007A26E1" w:rsidSect="008B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0C60"/>
    <w:multiLevelType w:val="hybridMultilevel"/>
    <w:tmpl w:val="C4A470FE"/>
    <w:lvl w:ilvl="0" w:tplc="653AE0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3057C"/>
    <w:multiLevelType w:val="hybridMultilevel"/>
    <w:tmpl w:val="3988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143B6"/>
    <w:multiLevelType w:val="hybridMultilevel"/>
    <w:tmpl w:val="C56414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6F7984"/>
    <w:multiLevelType w:val="hybridMultilevel"/>
    <w:tmpl w:val="03AE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AA"/>
    <w:rsid w:val="00001B93"/>
    <w:rsid w:val="000A20AA"/>
    <w:rsid w:val="00245DF7"/>
    <w:rsid w:val="0024602E"/>
    <w:rsid w:val="003F0F54"/>
    <w:rsid w:val="00424F00"/>
    <w:rsid w:val="00461B66"/>
    <w:rsid w:val="00522D67"/>
    <w:rsid w:val="005877E6"/>
    <w:rsid w:val="005A1F77"/>
    <w:rsid w:val="006322AB"/>
    <w:rsid w:val="00671FF0"/>
    <w:rsid w:val="007A26E1"/>
    <w:rsid w:val="008120E6"/>
    <w:rsid w:val="008253B3"/>
    <w:rsid w:val="008B01B2"/>
    <w:rsid w:val="0090653A"/>
    <w:rsid w:val="00931ABC"/>
    <w:rsid w:val="009A4A62"/>
    <w:rsid w:val="009F7735"/>
    <w:rsid w:val="00B67C97"/>
    <w:rsid w:val="00B90609"/>
    <w:rsid w:val="00BB1FA5"/>
    <w:rsid w:val="00DE0D37"/>
    <w:rsid w:val="00E857DE"/>
    <w:rsid w:val="00EA6015"/>
    <w:rsid w:val="00F11645"/>
    <w:rsid w:val="00F145C8"/>
    <w:rsid w:val="00F57DBD"/>
    <w:rsid w:val="00F706E0"/>
    <w:rsid w:val="00FA343B"/>
    <w:rsid w:val="00FE1511"/>
    <w:rsid w:val="00FF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8A74"/>
  <w15:docId w15:val="{367D4675-1630-4F25-91ED-1BCAA35C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0AA"/>
    <w:pPr>
      <w:ind w:left="720"/>
      <w:contextualSpacing/>
    </w:pPr>
  </w:style>
  <w:style w:type="table" w:styleId="TableGrid">
    <w:name w:val="Table Grid"/>
    <w:basedOn w:val="TableNormal"/>
    <w:uiPriority w:val="59"/>
    <w:rsid w:val="00FF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USER</cp:lastModifiedBy>
  <cp:revision>11</cp:revision>
  <dcterms:created xsi:type="dcterms:W3CDTF">2020-09-29T10:01:00Z</dcterms:created>
  <dcterms:modified xsi:type="dcterms:W3CDTF">2020-10-05T12:11:00Z</dcterms:modified>
</cp:coreProperties>
</file>