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24" w:rsidRPr="00D7704E" w:rsidRDefault="00E70FAD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MINUTES OF THE WESTLANDS NG – CDF MEETING HELD ON 30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OCTOBER 2020, AT THE PARKLAND</w:t>
      </w:r>
      <w:r w:rsidR="003B1A20"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S ARYA GIRLS HIGH SCHOOL FROM 11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.00 A.M</w:t>
      </w:r>
    </w:p>
    <w:p w:rsidR="00E70FAD" w:rsidRPr="00D7704E" w:rsidRDefault="00AB0088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MEMBERS</w:t>
      </w:r>
      <w:r w:rsidR="00E70FAD"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PRESENT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Tim Wanyonyi – </w:t>
      </w:r>
      <w:r w:rsidR="00015325">
        <w:rPr>
          <w:rFonts w:ascii="Footlight MT Light" w:hAnsi="Footlight MT Light" w:cs="Times New Roman"/>
          <w:sz w:val="24"/>
          <w:szCs w:val="24"/>
        </w:rPr>
        <w:t xml:space="preserve">Hon </w:t>
      </w:r>
      <w:r w:rsidR="00D7704E" w:rsidRPr="00D7704E">
        <w:rPr>
          <w:rFonts w:ascii="Footlight MT Light" w:hAnsi="Footlight MT Light" w:cs="Times New Roman"/>
          <w:sz w:val="24"/>
          <w:szCs w:val="24"/>
        </w:rPr>
        <w:t>MP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Westlands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Risper Loisa – Funds Account Manager 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Adekhera Bidija Elkia – Male</w:t>
      </w:r>
      <w:r w:rsidR="00D7704E">
        <w:rPr>
          <w:rFonts w:ascii="Footlight MT Light" w:hAnsi="Footlight MT Light" w:cs="Times New Roman"/>
          <w:sz w:val="24"/>
          <w:szCs w:val="24"/>
        </w:rPr>
        <w:t xml:space="preserve"> Adult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Representative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Modest </w:t>
      </w:r>
      <w:r w:rsidR="00D7704E" w:rsidRPr="00D7704E">
        <w:rPr>
          <w:rFonts w:ascii="Footlight MT Light" w:hAnsi="Footlight MT Light" w:cs="Times New Roman"/>
          <w:sz w:val="24"/>
          <w:szCs w:val="24"/>
        </w:rPr>
        <w:t>Lubulelah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Akaki – Female</w:t>
      </w:r>
      <w:r w:rsidR="00D7704E"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="00D7704E">
        <w:rPr>
          <w:rFonts w:ascii="Footlight MT Light" w:hAnsi="Footlight MT Light" w:cs="Times New Roman"/>
          <w:sz w:val="24"/>
          <w:szCs w:val="24"/>
        </w:rPr>
        <w:t>Adult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="00D7704E" w:rsidRPr="00D7704E">
        <w:rPr>
          <w:rFonts w:ascii="Footlight MT Light" w:hAnsi="Footlight MT Light" w:cs="Times New Roman"/>
          <w:sz w:val="24"/>
          <w:szCs w:val="24"/>
        </w:rPr>
        <w:t>Representative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Phanis Minayo – Youth Female Representative</w:t>
      </w:r>
    </w:p>
    <w:p w:rsidR="009648BA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Stephen Oloo </w:t>
      </w:r>
      <w:r w:rsidR="00015325" w:rsidRPr="00D7704E">
        <w:rPr>
          <w:rFonts w:ascii="Footlight MT Light" w:hAnsi="Footlight MT Light" w:cs="Times New Roman"/>
          <w:sz w:val="24"/>
          <w:szCs w:val="24"/>
        </w:rPr>
        <w:t xml:space="preserve">– 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Youth Male Representative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Julius Wambua Kavoo – </w:t>
      </w:r>
      <w:r w:rsidR="00D7704E">
        <w:rPr>
          <w:rFonts w:ascii="Footlight MT Light" w:hAnsi="Footlight MT Light" w:cs="Times New Roman"/>
          <w:sz w:val="24"/>
          <w:szCs w:val="24"/>
        </w:rPr>
        <w:t xml:space="preserve">Male </w:t>
      </w:r>
      <w:r w:rsidRPr="00D7704E">
        <w:rPr>
          <w:rFonts w:ascii="Footlight MT Light" w:hAnsi="Footlight MT Light" w:cs="Times New Roman"/>
          <w:sz w:val="24"/>
          <w:szCs w:val="24"/>
        </w:rPr>
        <w:t>Constituency Nominee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Margaret </w:t>
      </w:r>
      <w:r w:rsidR="00D7704E" w:rsidRPr="00D7704E">
        <w:rPr>
          <w:rFonts w:ascii="Footlight MT Light" w:hAnsi="Footlight MT Light" w:cs="Times New Roman"/>
          <w:sz w:val="24"/>
          <w:szCs w:val="24"/>
        </w:rPr>
        <w:t>King’atua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– </w:t>
      </w:r>
      <w:r w:rsidR="00D7704E">
        <w:rPr>
          <w:rFonts w:ascii="Footlight MT Light" w:hAnsi="Footlight MT Light" w:cs="Times New Roman"/>
          <w:sz w:val="24"/>
          <w:szCs w:val="24"/>
        </w:rPr>
        <w:t xml:space="preserve">Female </w:t>
      </w:r>
      <w:r w:rsidRPr="00D7704E">
        <w:rPr>
          <w:rFonts w:ascii="Footlight MT Light" w:hAnsi="Footlight MT Light" w:cs="Times New Roman"/>
          <w:sz w:val="24"/>
          <w:szCs w:val="24"/>
        </w:rPr>
        <w:t>Constituency Nominee</w:t>
      </w:r>
    </w:p>
    <w:p w:rsidR="00E70FAD" w:rsidRPr="00D7704E" w:rsidRDefault="00D7704E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Freddah</w:t>
      </w:r>
      <w:r w:rsidR="00AB0088"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Pr="00D7704E">
        <w:rPr>
          <w:rFonts w:ascii="Footlight MT Light" w:hAnsi="Footlight MT Light" w:cs="Times New Roman"/>
          <w:sz w:val="24"/>
          <w:szCs w:val="24"/>
        </w:rPr>
        <w:t>Lenayasa</w:t>
      </w:r>
      <w:r w:rsidR="00AB0088" w:rsidRPr="00D7704E">
        <w:rPr>
          <w:rFonts w:ascii="Footlight MT Light" w:hAnsi="Footlight MT Light" w:cs="Times New Roman"/>
          <w:sz w:val="24"/>
          <w:szCs w:val="24"/>
        </w:rPr>
        <w:t xml:space="preserve"> – PLWD Representative</w:t>
      </w:r>
    </w:p>
    <w:p w:rsidR="00E70FAD" w:rsidRPr="00D7704E" w:rsidRDefault="00AB0088" w:rsidP="00E775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Roselida Atundo – NGCDF Board Nominee</w:t>
      </w:r>
    </w:p>
    <w:p w:rsidR="00015325" w:rsidRDefault="00015325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015325" w:rsidRDefault="00015325" w:rsidP="00E775E4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ABSENT WITH APOLOGY</w:t>
      </w:r>
    </w:p>
    <w:p w:rsidR="00015325" w:rsidRPr="00A34E3A" w:rsidRDefault="00015325" w:rsidP="00E775E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015325">
        <w:rPr>
          <w:rFonts w:ascii="Footlight MT Light" w:hAnsi="Footlight MT Light" w:cs="Times New Roman"/>
          <w:sz w:val="24"/>
          <w:szCs w:val="24"/>
        </w:rPr>
        <w:t>Veronica Wangui – A</w:t>
      </w:r>
      <w:r>
        <w:rPr>
          <w:rFonts w:ascii="Footlight MT Light" w:hAnsi="Footlight MT Light" w:cs="Times New Roman"/>
          <w:sz w:val="24"/>
          <w:szCs w:val="24"/>
        </w:rPr>
        <w:t xml:space="preserve">ssistant </w:t>
      </w:r>
      <w:r w:rsidRPr="00015325">
        <w:rPr>
          <w:rFonts w:ascii="Footlight MT Light" w:hAnsi="Footlight MT Light" w:cs="Times New Roman"/>
          <w:sz w:val="24"/>
          <w:szCs w:val="24"/>
        </w:rPr>
        <w:t>C</w:t>
      </w:r>
      <w:r>
        <w:rPr>
          <w:rFonts w:ascii="Footlight MT Light" w:hAnsi="Footlight MT Light" w:cs="Times New Roman"/>
          <w:sz w:val="24"/>
          <w:szCs w:val="24"/>
        </w:rPr>
        <w:t xml:space="preserve">ounty </w:t>
      </w:r>
      <w:r w:rsidRPr="00015325">
        <w:rPr>
          <w:rFonts w:ascii="Footlight MT Light" w:hAnsi="Footlight MT Light" w:cs="Times New Roman"/>
          <w:sz w:val="24"/>
          <w:szCs w:val="24"/>
        </w:rPr>
        <w:t>C</w:t>
      </w:r>
      <w:r>
        <w:rPr>
          <w:rFonts w:ascii="Footlight MT Light" w:hAnsi="Footlight MT Light" w:cs="Times New Roman"/>
          <w:sz w:val="24"/>
          <w:szCs w:val="24"/>
        </w:rPr>
        <w:t>ommissioner</w:t>
      </w:r>
      <w:r w:rsidRPr="00015325">
        <w:rPr>
          <w:rFonts w:ascii="Footlight MT Light" w:hAnsi="Footlight MT Light" w:cs="Times New Roman"/>
          <w:sz w:val="24"/>
          <w:szCs w:val="24"/>
        </w:rPr>
        <w:t xml:space="preserve"> 1</w:t>
      </w:r>
    </w:p>
    <w:p w:rsidR="00E70FAD" w:rsidRPr="00D7704E" w:rsidRDefault="008022FE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AGENDA</w:t>
      </w:r>
    </w:p>
    <w:p w:rsidR="006131B6" w:rsidRDefault="006131B6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Preliminaries</w:t>
      </w:r>
    </w:p>
    <w:p w:rsidR="002337D3" w:rsidRPr="002337D3" w:rsidRDefault="002337D3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2337D3">
        <w:rPr>
          <w:rFonts w:ascii="Footlight MT Light" w:eastAsia="Calibri" w:hAnsi="Footlight MT Light" w:cs="Calibri"/>
          <w:sz w:val="24"/>
          <w:szCs w:val="24"/>
          <w:lang w:val="en-GB"/>
        </w:rPr>
        <w:t>Confirmation of previous meeting minutes</w:t>
      </w:r>
    </w:p>
    <w:p w:rsidR="00E70FAD" w:rsidRPr="00D7704E" w:rsidRDefault="00CC1B5B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Election of committee chairperson and secretary</w:t>
      </w:r>
    </w:p>
    <w:p w:rsidR="00CC1B5B" w:rsidRPr="00D7704E" w:rsidRDefault="00CC1B5B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Sub-committees appointment:</w:t>
      </w:r>
    </w:p>
    <w:p w:rsidR="00CC1B5B" w:rsidRPr="00D7704E" w:rsidRDefault="00CC1B5B" w:rsidP="0001532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Education bursary, mock examinations and continuous assessment tests sub- committee</w:t>
      </w:r>
    </w:p>
    <w:p w:rsidR="00CC1B5B" w:rsidRPr="00D7704E" w:rsidRDefault="00CC1B5B" w:rsidP="0001532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Sports</w:t>
      </w:r>
    </w:p>
    <w:p w:rsidR="00CC1B5B" w:rsidRPr="00D7704E" w:rsidRDefault="00CC1B5B" w:rsidP="0001532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Monitoring and evaluation </w:t>
      </w:r>
    </w:p>
    <w:p w:rsidR="00CC1B5B" w:rsidRPr="00D7704E" w:rsidRDefault="00CC1B5B" w:rsidP="0001532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NHIF Complaints and legal issues</w:t>
      </w:r>
    </w:p>
    <w:p w:rsidR="00CC1B5B" w:rsidRPr="00D7704E" w:rsidRDefault="00CC1B5B" w:rsidP="0001532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Anti – corruption </w:t>
      </w:r>
    </w:p>
    <w:p w:rsidR="00CC1B5B" w:rsidRPr="00D7704E" w:rsidRDefault="00CC1B5B" w:rsidP="0001532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NG – CDFC staff welfare</w:t>
      </w:r>
    </w:p>
    <w:p w:rsidR="00CC1B5B" w:rsidRPr="00D7704E" w:rsidRDefault="00CC1B5B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Project </w:t>
      </w:r>
      <w:r w:rsidR="00015325">
        <w:rPr>
          <w:rFonts w:ascii="Footlight MT Light" w:hAnsi="Footlight MT Light" w:cs="Times New Roman"/>
          <w:sz w:val="24"/>
          <w:szCs w:val="24"/>
        </w:rPr>
        <w:t>proposal 2020/2021</w:t>
      </w:r>
    </w:p>
    <w:p w:rsidR="00CC1B5B" w:rsidRPr="00D7704E" w:rsidRDefault="00CC1B5B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Westlands NG – CDFC </w:t>
      </w:r>
      <w:r w:rsidR="008F1FEF">
        <w:rPr>
          <w:rFonts w:ascii="Footlight MT Light" w:hAnsi="Footlight MT Light" w:cs="Times New Roman"/>
          <w:sz w:val="24"/>
          <w:szCs w:val="24"/>
        </w:rPr>
        <w:t xml:space="preserve">induction and </w:t>
      </w:r>
      <w:r w:rsidRPr="00D7704E">
        <w:rPr>
          <w:rFonts w:ascii="Footlight MT Light" w:hAnsi="Footlight MT Light" w:cs="Times New Roman"/>
          <w:sz w:val="24"/>
          <w:szCs w:val="24"/>
        </w:rPr>
        <w:t>capacity building planning</w:t>
      </w:r>
    </w:p>
    <w:p w:rsidR="00CC1B5B" w:rsidRPr="00D7704E" w:rsidRDefault="00CC1B5B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October 2020 monitoring and evaluation activities</w:t>
      </w:r>
    </w:p>
    <w:p w:rsidR="00CC1B5B" w:rsidRPr="00D7704E" w:rsidRDefault="00CC1B5B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NG – CDFC payments</w:t>
      </w:r>
    </w:p>
    <w:p w:rsidR="00453784" w:rsidRDefault="002337D3" w:rsidP="00D7704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2019/2020 </w:t>
      </w:r>
      <w:r w:rsidR="00CC1B5B" w:rsidRPr="00D7704E">
        <w:rPr>
          <w:rFonts w:ascii="Footlight MT Light" w:hAnsi="Footlight MT Light" w:cs="Times New Roman"/>
          <w:sz w:val="24"/>
          <w:szCs w:val="24"/>
        </w:rPr>
        <w:t>Ongoing projects</w:t>
      </w:r>
    </w:p>
    <w:p w:rsidR="00D80E6A" w:rsidRPr="00453784" w:rsidRDefault="00D80E6A" w:rsidP="00453784">
      <w:pPr>
        <w:pStyle w:val="ListParagraph"/>
        <w:spacing w:after="0" w:line="360" w:lineRule="auto"/>
        <w:ind w:left="360"/>
        <w:jc w:val="both"/>
        <w:rPr>
          <w:rFonts w:ascii="Footlight MT Light" w:hAnsi="Footlight MT Light" w:cs="Times New Roman"/>
          <w:sz w:val="24"/>
          <w:szCs w:val="24"/>
        </w:rPr>
      </w:pPr>
    </w:p>
    <w:p w:rsidR="00D556D9" w:rsidRPr="00D556D9" w:rsidRDefault="00453784" w:rsidP="00D556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53784">
        <w:rPr>
          <w:rFonts w:ascii="Footlight MT Light" w:hAnsi="Footlight MT Light" w:cs="Times New Roman"/>
          <w:sz w:val="24"/>
          <w:szCs w:val="24"/>
        </w:rPr>
        <w:t xml:space="preserve">NG – CDFC </w:t>
      </w:r>
      <w:r w:rsidRPr="00453784">
        <w:rPr>
          <w:rFonts w:ascii="Footlight MT Light" w:hAnsi="Footlight MT Light" w:cs="Times New Roman"/>
          <w:sz w:val="24"/>
          <w:szCs w:val="24"/>
        </w:rPr>
        <w:t xml:space="preserve">Emergency Funds </w:t>
      </w:r>
      <w:r w:rsidRPr="00453784">
        <w:rPr>
          <w:rFonts w:ascii="Footlight MT Light" w:hAnsi="Footlight MT Light" w:cs="Times New Roman"/>
          <w:sz w:val="24"/>
          <w:szCs w:val="24"/>
        </w:rPr>
        <w:t xml:space="preserve">2019/2020 </w:t>
      </w:r>
      <w:r w:rsidRPr="00453784">
        <w:rPr>
          <w:rFonts w:ascii="Footlight MT Light" w:hAnsi="Footlight MT Light" w:cs="Times New Roman"/>
          <w:sz w:val="24"/>
          <w:szCs w:val="24"/>
        </w:rPr>
        <w:t>expenditure</w:t>
      </w:r>
    </w:p>
    <w:p w:rsidR="00D556D9" w:rsidRPr="00D556D9" w:rsidRDefault="00D556D9" w:rsidP="00D556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NGCDFC Handing over exercise</w:t>
      </w:r>
    </w:p>
    <w:p w:rsidR="00A34E3A" w:rsidRPr="00D80E6A" w:rsidRDefault="00CC1B5B" w:rsidP="00A34E3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A.O.B</w:t>
      </w:r>
    </w:p>
    <w:p w:rsidR="00CC1B5B" w:rsidRPr="00D7704E" w:rsidRDefault="008022FE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30/09/2020/1:  PRELIMINARIES</w:t>
      </w:r>
    </w:p>
    <w:p w:rsidR="002337D3" w:rsidRPr="00F3641C" w:rsidRDefault="00CC1B5B" w:rsidP="00E775E4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The meeting was called to order at 11.00 A.M followed by prayer by Adekhera Bidija Elkia. </w:t>
      </w:r>
      <w:r w:rsidR="002337D3" w:rsidRPr="00F3641C">
        <w:rPr>
          <w:rFonts w:ascii="Footlight MT Light" w:eastAsia="Calibri" w:hAnsi="Footlight MT Light" w:cs="Calibri"/>
          <w:sz w:val="24"/>
          <w:szCs w:val="24"/>
          <w:lang w:val="en-GB"/>
        </w:rPr>
        <w:t>This was followed by introduction of members.</w:t>
      </w:r>
    </w:p>
    <w:p w:rsidR="00CC1B5B" w:rsidRDefault="00F3641C" w:rsidP="00E775E4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 xml:space="preserve">Fund account manager welcomed the </w:t>
      </w:r>
      <w:r w:rsidR="003C2CD6">
        <w:rPr>
          <w:rFonts w:ascii="Footlight MT Light" w:hAnsi="Footlight MT Light" w:cs="Times New Roman"/>
          <w:sz w:val="24"/>
          <w:szCs w:val="24"/>
        </w:rPr>
        <w:t xml:space="preserve">MP Hon Tim Wanyonyi and NGCDFC 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>member</w:t>
      </w:r>
      <w:r w:rsidR="003C2CD6">
        <w:rPr>
          <w:rFonts w:ascii="Footlight MT Light" w:hAnsi="Footlight MT Light" w:cs="Times New Roman"/>
          <w:sz w:val="24"/>
          <w:szCs w:val="24"/>
        </w:rPr>
        <w:t>s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 xml:space="preserve"> to the inauguration meeting.</w:t>
      </w:r>
    </w:p>
    <w:p w:rsidR="003C2CD6" w:rsidRDefault="003C2CD6" w:rsidP="00E775E4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 MP Congratulated the NGCDFC members and wished them well in their new assignment. He further encouraged them to uphold integrity, transparency and fairness when dealing in matters development</w:t>
      </w:r>
      <w:r w:rsidR="007D3C32">
        <w:rPr>
          <w:rFonts w:ascii="Footlight MT Light" w:hAnsi="Footlight MT Light" w:cs="Times New Roman"/>
          <w:sz w:val="24"/>
          <w:szCs w:val="24"/>
        </w:rPr>
        <w:t xml:space="preserve">. </w:t>
      </w:r>
      <w:r>
        <w:rPr>
          <w:rFonts w:ascii="Footlight MT Light" w:hAnsi="Footlight MT Light" w:cs="Times New Roman"/>
          <w:sz w:val="24"/>
          <w:szCs w:val="24"/>
        </w:rPr>
        <w:t>The MP advised members to be good ambassadors in their day to day activities and shun corruption by all standards.</w:t>
      </w:r>
    </w:p>
    <w:p w:rsidR="00D7704E" w:rsidRPr="00F3641C" w:rsidRDefault="00F3641C" w:rsidP="00F3641C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F3641C">
        <w:rPr>
          <w:rFonts w:ascii="Footlight MT Light" w:hAnsi="Footlight MT Light" w:cs="Times New Roman"/>
          <w:b/>
          <w:sz w:val="24"/>
          <w:szCs w:val="24"/>
          <w:u w:val="single"/>
        </w:rPr>
        <w:t>30/09/2020/</w:t>
      </w:r>
      <w:r w:rsidR="00FE1C60">
        <w:rPr>
          <w:rFonts w:ascii="Footlight MT Light" w:hAnsi="Footlight MT Light" w:cs="Times New Roman"/>
          <w:b/>
          <w:sz w:val="24"/>
          <w:szCs w:val="24"/>
          <w:u w:val="single"/>
        </w:rPr>
        <w:t>2</w:t>
      </w:r>
      <w:r w:rsidRPr="00F3641C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:  </w:t>
      </w:r>
      <w:r w:rsidR="00D7704E" w:rsidRPr="00F3641C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CONFIRMATION OF PREVIOUS MEETING MINUTES:</w:t>
      </w:r>
    </w:p>
    <w:p w:rsidR="00D7704E" w:rsidRPr="00F3641C" w:rsidRDefault="00D7704E" w:rsidP="007D3C32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F3641C">
        <w:rPr>
          <w:rFonts w:ascii="Footlight MT Light" w:eastAsia="Calibri" w:hAnsi="Footlight MT Light" w:cs="Calibri"/>
          <w:sz w:val="24"/>
          <w:szCs w:val="24"/>
          <w:lang w:val="en-GB"/>
        </w:rPr>
        <w:t>The</w:t>
      </w:r>
      <w:r w:rsidR="00F3641C" w:rsidRPr="00F3641C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re was no confirmation of previous </w:t>
      </w:r>
      <w:r w:rsidRPr="00F3641C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minutes of the previous meeting. </w:t>
      </w:r>
    </w:p>
    <w:p w:rsidR="009648BA" w:rsidRPr="00D7704E" w:rsidRDefault="008022FE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FE1C60">
        <w:rPr>
          <w:rFonts w:ascii="Footlight MT Light" w:hAnsi="Footlight MT Light" w:cs="Times New Roman"/>
          <w:b/>
          <w:sz w:val="24"/>
          <w:szCs w:val="24"/>
          <w:u w:val="single"/>
        </w:rPr>
        <w:t>3</w:t>
      </w:r>
      <w:r w:rsidR="00CA7A2B"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ELECTION OF COMMITTEE CHAIRPERSON AND SECRETARY</w:t>
      </w:r>
    </w:p>
    <w:p w:rsidR="00F3641C" w:rsidRPr="00F3641C" w:rsidRDefault="00F3641C" w:rsidP="00E775E4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F3641C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Members were taken through the procedure for the key elective posts; Chairperson and Secretary. The Fund account manager informed members on the eligibility whereby a chairperson and /or a secretary could only be voted if they fall under Male/Female adult representative, Male/Female Youth representative and Persons Living with Disability (PLWD). </w:t>
      </w:r>
    </w:p>
    <w:p w:rsidR="00530FCB" w:rsidRDefault="00F3641C" w:rsidP="00E775E4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F3641C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</w:t>
      </w:r>
      <w:r w:rsidR="002430D0">
        <w:rPr>
          <w:rFonts w:ascii="Footlight MT Light" w:eastAsia="Calibri" w:hAnsi="Footlight MT Light" w:cs="Calibri"/>
          <w:sz w:val="24"/>
          <w:szCs w:val="24"/>
          <w:lang w:val="en-GB"/>
        </w:rPr>
        <w:t>chairman position</w:t>
      </w:r>
      <w:r w:rsidRPr="00F3641C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was contested by </w:t>
      </w:r>
      <w:r w:rsidRPr="00F3641C">
        <w:rPr>
          <w:rFonts w:ascii="Footlight MT Light" w:hAnsi="Footlight MT Light" w:cs="Times New Roman"/>
          <w:sz w:val="24"/>
          <w:szCs w:val="24"/>
        </w:rPr>
        <w:t>Adekhera Bidija Elkia – Male Adult Representative and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Pr="00F3641C">
        <w:rPr>
          <w:rFonts w:ascii="Footlight MT Light" w:hAnsi="Footlight MT Light" w:cs="Times New Roman"/>
          <w:sz w:val="24"/>
          <w:szCs w:val="24"/>
        </w:rPr>
        <w:t>Modest Lubulelah Akaki – Female Adult Representative</w:t>
      </w:r>
      <w:r>
        <w:rPr>
          <w:rFonts w:ascii="Footlight MT Light" w:hAnsi="Footlight MT Light" w:cs="Times New Roman"/>
          <w:sz w:val="24"/>
          <w:szCs w:val="24"/>
        </w:rPr>
        <w:t>.</w:t>
      </w:r>
      <w:r w:rsidR="002430D0">
        <w:rPr>
          <w:rFonts w:ascii="Footlight MT Light" w:hAnsi="Footlight MT Light" w:cs="Times New Roman"/>
          <w:sz w:val="24"/>
          <w:szCs w:val="24"/>
        </w:rPr>
        <w:t xml:space="preserve"> The </w:t>
      </w:r>
      <w:r w:rsidR="002430D0"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Vote casting was conducted by </w:t>
      </w:r>
      <w:r w:rsidR="00530FCB">
        <w:rPr>
          <w:rFonts w:ascii="Footlight MT Light" w:eastAsia="Calibri" w:hAnsi="Footlight MT Light" w:cs="Calibri"/>
          <w:sz w:val="24"/>
          <w:szCs w:val="24"/>
          <w:lang w:val="en-GB"/>
        </w:rPr>
        <w:t>f</w:t>
      </w:r>
      <w:r w:rsidR="00530FCB" w:rsidRPr="00F3641C">
        <w:rPr>
          <w:rFonts w:ascii="Footlight MT Light" w:eastAsia="Calibri" w:hAnsi="Footlight MT Light" w:cs="Calibri"/>
          <w:sz w:val="24"/>
          <w:szCs w:val="24"/>
          <w:lang w:val="en-GB"/>
        </w:rPr>
        <w:t>und account manager</w:t>
      </w:r>
      <w:r w:rsidR="002430D0"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, a session which was very smooth. On tallying, </w:t>
      </w:r>
      <w:r w:rsidR="002430D0" w:rsidRPr="00530FCB">
        <w:rPr>
          <w:rFonts w:ascii="Footlight MT Light" w:hAnsi="Footlight MT Light" w:cs="Times New Roman"/>
          <w:sz w:val="24"/>
          <w:szCs w:val="24"/>
        </w:rPr>
        <w:t xml:space="preserve">Adekhera Bidija Elkia </w:t>
      </w:r>
      <w:r w:rsidR="002430D0"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garnered 4 votes </w:t>
      </w:r>
      <w:r w:rsidR="00530FCB" w:rsidRPr="00530FCB">
        <w:rPr>
          <w:rFonts w:ascii="Footlight MT Light" w:eastAsia="Calibri" w:hAnsi="Footlight MT Light" w:cs="Calibri"/>
          <w:sz w:val="24"/>
          <w:szCs w:val="24"/>
          <w:lang w:val="en-GB"/>
        </w:rPr>
        <w:t>and</w:t>
      </w:r>
      <w:r w:rsidR="002430D0"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</w:t>
      </w:r>
      <w:r w:rsidR="00530FCB" w:rsidRPr="00530FCB">
        <w:rPr>
          <w:rFonts w:ascii="Footlight MT Light" w:hAnsi="Footlight MT Light" w:cs="Times New Roman"/>
          <w:sz w:val="24"/>
          <w:szCs w:val="24"/>
        </w:rPr>
        <w:t>Modest Lubulelah Akaki</w:t>
      </w:r>
      <w:r w:rsidR="00530FCB"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garnered 4 votes</w:t>
      </w:r>
      <w:r w:rsidR="00530FCB" w:rsidRPr="00530FCB">
        <w:rPr>
          <w:rFonts w:ascii="Footlight MT Light" w:hAnsi="Footlight MT Light" w:cs="Times New Roman"/>
          <w:sz w:val="24"/>
          <w:szCs w:val="24"/>
        </w:rPr>
        <w:t xml:space="preserve"> </w:t>
      </w:r>
      <w:r w:rsidR="002430D0"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thus </w:t>
      </w:r>
      <w:r w:rsidR="00530FCB" w:rsidRPr="00530FCB">
        <w:rPr>
          <w:rFonts w:ascii="Footlight MT Light" w:eastAsia="Calibri" w:hAnsi="Footlight MT Light" w:cs="Calibri"/>
          <w:sz w:val="24"/>
          <w:szCs w:val="24"/>
          <w:lang w:val="en-GB"/>
        </w:rPr>
        <w:t>a tie. The vote casting was repeated three times and each time both candidates garnered same votes. The members agreed to conduct the secretary election before making a final decision.</w:t>
      </w:r>
    </w:p>
    <w:p w:rsidR="00530FCB" w:rsidRDefault="00530FCB" w:rsidP="00E775E4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secretary position candidates were </w:t>
      </w:r>
      <w:r w:rsidRPr="00CA7A2B">
        <w:rPr>
          <w:rFonts w:ascii="Footlight MT Light" w:hAnsi="Footlight MT Light" w:cs="Times New Roman"/>
          <w:sz w:val="24"/>
          <w:szCs w:val="24"/>
        </w:rPr>
        <w:t xml:space="preserve">Freddah Lenayasa – PLWD Representative and Phanis Minayo – Youth Female Representative. The </w:t>
      </w: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Vote casting was 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again </w:t>
      </w: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conducted by </w:t>
      </w:r>
      <w:r w:rsidR="00A34E3A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</w:t>
      </w: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>fund account</w:t>
      </w:r>
      <w:r w:rsidRPr="00F3641C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manager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and the 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session 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was 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smooth. On tallying, </w:t>
      </w:r>
      <w:r w:rsidRPr="00530FCB">
        <w:rPr>
          <w:rFonts w:ascii="Footlight MT Light" w:hAnsi="Footlight MT Light" w:cs="Times New Roman"/>
          <w:sz w:val="24"/>
          <w:szCs w:val="24"/>
        </w:rPr>
        <w:t xml:space="preserve">Freddah Lenayasa 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garnered 4 votes and </w:t>
      </w:r>
      <w:r w:rsidRPr="00530FCB">
        <w:rPr>
          <w:rFonts w:ascii="Footlight MT Light" w:hAnsi="Footlight MT Light" w:cs="Times New Roman"/>
          <w:sz w:val="24"/>
          <w:szCs w:val="24"/>
        </w:rPr>
        <w:t>Phanis Minayo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garnered 4 votes</w:t>
      </w:r>
      <w:r w:rsidRPr="00530FCB">
        <w:rPr>
          <w:rFonts w:ascii="Footlight MT Light" w:hAnsi="Footlight MT Light" w:cs="Times New Roman"/>
          <w:sz w:val="24"/>
          <w:szCs w:val="24"/>
        </w:rPr>
        <w:t xml:space="preserve"> 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thus a tie. The vote casting was repeated 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again 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three times and each time both candidates garnered same votes. </w:t>
      </w:r>
    </w:p>
    <w:p w:rsidR="00530FCB" w:rsidRDefault="00530FCB" w:rsidP="00E775E4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lastRenderedPageBreak/>
        <w:t>The members agreed to mak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>e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a final decision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on both elections which interestingly had a tie result</w:t>
      </w:r>
      <w:r w:rsidRPr="00530FCB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The members sought the advice of the FAM on how to break the tie. The FAM advised the members to consider gender equality and giving new members </w:t>
      </w:r>
      <w:r w:rsidR="00A34E3A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an </w:t>
      </w:r>
      <w:r w:rsidR="00CA7A2B">
        <w:rPr>
          <w:rFonts w:ascii="Footlight MT Light" w:eastAsia="Calibri" w:hAnsi="Footlight MT Light" w:cs="Calibri"/>
          <w:sz w:val="24"/>
          <w:szCs w:val="24"/>
          <w:lang w:val="en-GB"/>
        </w:rPr>
        <w:t>equal opportunity to serve.</w:t>
      </w:r>
    </w:p>
    <w:p w:rsidR="007D3C32" w:rsidRDefault="00CA7A2B" w:rsidP="00E775E4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members </w:t>
      </w:r>
      <w:r w:rsidR="002430D0"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endorsed </w:t>
      </w:r>
      <w:r w:rsidRPr="00CA7A2B">
        <w:rPr>
          <w:rFonts w:ascii="Footlight MT Light" w:hAnsi="Footlight MT Light" w:cs="Times New Roman"/>
          <w:sz w:val="24"/>
          <w:szCs w:val="24"/>
        </w:rPr>
        <w:t>Adekhera Bidija Elkia as the chairman and Phanis Minayo</w:t>
      </w: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as the secretary </w:t>
      </w:r>
      <w:r w:rsidR="002430D0" w:rsidRPr="00CA7A2B">
        <w:rPr>
          <w:rFonts w:ascii="Footlight MT Light" w:eastAsia="Calibri" w:hAnsi="Footlight MT Light" w:cs="Calibri"/>
          <w:sz w:val="24"/>
          <w:szCs w:val="24"/>
          <w:lang w:val="en-GB"/>
        </w:rPr>
        <w:t>to hold the positions for two financial years (2020/2021 and 2021/2022)</w:t>
      </w:r>
      <w:r w:rsidRPr="00CA7A2B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</w:p>
    <w:tbl>
      <w:tblPr>
        <w:tblStyle w:val="TableGrid"/>
        <w:tblW w:w="9450" w:type="dxa"/>
        <w:tblInd w:w="198" w:type="dxa"/>
        <w:tblLook w:val="04A0" w:firstRow="1" w:lastRow="0" w:firstColumn="1" w:lastColumn="0" w:noHBand="0" w:noVBand="1"/>
      </w:tblPr>
      <w:tblGrid>
        <w:gridCol w:w="630"/>
        <w:gridCol w:w="2430"/>
        <w:gridCol w:w="1710"/>
        <w:gridCol w:w="1260"/>
        <w:gridCol w:w="3420"/>
      </w:tblGrid>
      <w:tr w:rsidR="00FE1C60" w:rsidRPr="004F5982" w:rsidTr="004037E0">
        <w:tc>
          <w:tcPr>
            <w:tcW w:w="630" w:type="dxa"/>
          </w:tcPr>
          <w:p w:rsidR="00FE1C60" w:rsidRPr="004F5982" w:rsidRDefault="00FE1C60" w:rsidP="004037E0">
            <w:pPr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</w:pPr>
            <w:r w:rsidRPr="004F5982"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  <w:t>NO.</w:t>
            </w:r>
          </w:p>
        </w:tc>
        <w:tc>
          <w:tcPr>
            <w:tcW w:w="2430" w:type="dxa"/>
          </w:tcPr>
          <w:p w:rsidR="00FE1C60" w:rsidRPr="004F5982" w:rsidRDefault="00FE1C60" w:rsidP="004037E0">
            <w:pPr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</w:pPr>
            <w:r w:rsidRPr="004F5982"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  <w:t>NAME</w:t>
            </w:r>
          </w:p>
        </w:tc>
        <w:tc>
          <w:tcPr>
            <w:tcW w:w="1710" w:type="dxa"/>
          </w:tcPr>
          <w:p w:rsidR="00FE1C60" w:rsidRPr="004F5982" w:rsidRDefault="00FE1C60" w:rsidP="004037E0">
            <w:pPr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</w:pPr>
            <w:r w:rsidRPr="004F5982"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  <w:t>CATEGORY APPOINTED BY NG-CDF</w:t>
            </w:r>
          </w:p>
        </w:tc>
        <w:tc>
          <w:tcPr>
            <w:tcW w:w="1260" w:type="dxa"/>
          </w:tcPr>
          <w:p w:rsidR="00FE1C60" w:rsidRPr="004F5982" w:rsidRDefault="00FE1C60" w:rsidP="004037E0">
            <w:pPr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</w:pPr>
            <w:r w:rsidRPr="004F5982"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  <w:t>POSITION</w:t>
            </w:r>
          </w:p>
        </w:tc>
        <w:tc>
          <w:tcPr>
            <w:tcW w:w="3420" w:type="dxa"/>
          </w:tcPr>
          <w:p w:rsidR="00FE1C60" w:rsidRPr="004F5982" w:rsidRDefault="00FE1C60" w:rsidP="004037E0">
            <w:pPr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</w:pPr>
            <w:r w:rsidRPr="004F5982">
              <w:rPr>
                <w:rFonts w:ascii="Footlight MT Light" w:eastAsia="Calibri" w:hAnsi="Footlight MT Light" w:cs="Calibri"/>
                <w:b/>
                <w:bCs/>
                <w:sz w:val="20"/>
                <w:szCs w:val="24"/>
                <w:lang w:val="en-GB"/>
              </w:rPr>
              <w:t>ACADEMIC QUALIFICATION</w:t>
            </w:r>
          </w:p>
        </w:tc>
      </w:tr>
      <w:tr w:rsidR="00FE1C60" w:rsidRPr="007D3C32" w:rsidTr="004037E0">
        <w:trPr>
          <w:trHeight w:val="503"/>
        </w:trPr>
        <w:tc>
          <w:tcPr>
            <w:tcW w:w="630" w:type="dxa"/>
          </w:tcPr>
          <w:p w:rsidR="00FE1C60" w:rsidRPr="007D3C32" w:rsidRDefault="00FE1C60" w:rsidP="00E775E4">
            <w:pPr>
              <w:jc w:val="both"/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1.</w:t>
            </w:r>
          </w:p>
        </w:tc>
        <w:tc>
          <w:tcPr>
            <w:tcW w:w="2430" w:type="dxa"/>
          </w:tcPr>
          <w:p w:rsidR="00FE1C60" w:rsidRPr="007D3C32" w:rsidRDefault="00FE1C60" w:rsidP="00E775E4">
            <w:pPr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 xml:space="preserve">Mr. </w:t>
            </w:r>
            <w:r w:rsidRPr="007D3C32">
              <w:rPr>
                <w:rFonts w:ascii="Footlight MT Light" w:hAnsi="Footlight MT Light" w:cs="Times New Roman"/>
                <w:sz w:val="24"/>
                <w:szCs w:val="24"/>
              </w:rPr>
              <w:t>Adekhera Bidija Elkia</w:t>
            </w:r>
          </w:p>
        </w:tc>
        <w:tc>
          <w:tcPr>
            <w:tcW w:w="1710" w:type="dxa"/>
          </w:tcPr>
          <w:p w:rsidR="00FE1C60" w:rsidRPr="007D3C32" w:rsidRDefault="00FE1C60" w:rsidP="00E775E4">
            <w:pPr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Male adult representative</w:t>
            </w:r>
          </w:p>
        </w:tc>
        <w:tc>
          <w:tcPr>
            <w:tcW w:w="1260" w:type="dxa"/>
          </w:tcPr>
          <w:p w:rsidR="00FE1C60" w:rsidRPr="007D3C32" w:rsidRDefault="00FE1C60" w:rsidP="00E775E4">
            <w:pPr>
              <w:jc w:val="both"/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Chairman</w:t>
            </w:r>
          </w:p>
        </w:tc>
        <w:tc>
          <w:tcPr>
            <w:tcW w:w="3420" w:type="dxa"/>
          </w:tcPr>
          <w:p w:rsidR="00FE1C60" w:rsidRPr="007D3C32" w:rsidRDefault="00FE1C60" w:rsidP="00E775E4">
            <w:pPr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Diploma in Missions and Basic Theology</w:t>
            </w:r>
          </w:p>
        </w:tc>
      </w:tr>
      <w:tr w:rsidR="00FE1C60" w:rsidRPr="007D3C32" w:rsidTr="004037E0">
        <w:tc>
          <w:tcPr>
            <w:tcW w:w="630" w:type="dxa"/>
          </w:tcPr>
          <w:p w:rsidR="00FE1C60" w:rsidRPr="007D3C32" w:rsidRDefault="00FE1C60" w:rsidP="00E775E4">
            <w:pPr>
              <w:jc w:val="both"/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2.</w:t>
            </w:r>
          </w:p>
        </w:tc>
        <w:tc>
          <w:tcPr>
            <w:tcW w:w="2430" w:type="dxa"/>
          </w:tcPr>
          <w:p w:rsidR="00FE1C60" w:rsidRPr="007D3C32" w:rsidRDefault="00FE1C60" w:rsidP="00E775E4">
            <w:pPr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 xml:space="preserve">Miss </w:t>
            </w:r>
            <w:r w:rsidRPr="007D3C32">
              <w:rPr>
                <w:rFonts w:ascii="Footlight MT Light" w:hAnsi="Footlight MT Light" w:cs="Times New Roman"/>
                <w:sz w:val="24"/>
                <w:szCs w:val="24"/>
              </w:rPr>
              <w:t>Phanis Muguga Minayo</w:t>
            </w:r>
          </w:p>
        </w:tc>
        <w:tc>
          <w:tcPr>
            <w:tcW w:w="1710" w:type="dxa"/>
          </w:tcPr>
          <w:p w:rsidR="00FE1C60" w:rsidRPr="007D3C32" w:rsidRDefault="00FE1C60" w:rsidP="00E775E4">
            <w:pPr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Female youth representative</w:t>
            </w:r>
          </w:p>
        </w:tc>
        <w:tc>
          <w:tcPr>
            <w:tcW w:w="1260" w:type="dxa"/>
          </w:tcPr>
          <w:p w:rsidR="00FE1C60" w:rsidRPr="007D3C32" w:rsidRDefault="00FE1C60" w:rsidP="00E775E4">
            <w:pPr>
              <w:jc w:val="both"/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Secretary</w:t>
            </w:r>
          </w:p>
        </w:tc>
        <w:tc>
          <w:tcPr>
            <w:tcW w:w="3420" w:type="dxa"/>
          </w:tcPr>
          <w:p w:rsidR="00FE1C60" w:rsidRPr="007D3C32" w:rsidRDefault="00FE1C60" w:rsidP="00E775E4">
            <w:pPr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</w:pPr>
            <w:r w:rsidRPr="007D3C32">
              <w:rPr>
                <w:rFonts w:ascii="Footlight MT Light" w:eastAsia="Calibri" w:hAnsi="Footlight MT Light" w:cs="Calibri"/>
                <w:sz w:val="24"/>
                <w:szCs w:val="24"/>
                <w:lang w:val="en-GB"/>
              </w:rPr>
              <w:t>Degree in Bachelor of Information Communication and Technology (ICT)</w:t>
            </w:r>
          </w:p>
        </w:tc>
      </w:tr>
    </w:tbl>
    <w:p w:rsidR="007D3C32" w:rsidRDefault="007D3C32" w:rsidP="00E775E4">
      <w:pPr>
        <w:spacing w:after="0" w:line="24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FE1C60" w:rsidRDefault="007D3C32" w:rsidP="00D80E6A">
      <w:pPr>
        <w:spacing w:after="0" w:line="24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>The MP congratulated the chairman and secretary after resuming office and requested to leave.</w:t>
      </w:r>
    </w:p>
    <w:p w:rsidR="007D3C32" w:rsidRPr="00607792" w:rsidRDefault="007D3C32" w:rsidP="00D80E6A">
      <w:pPr>
        <w:spacing w:after="0" w:line="24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FE1C60" w:rsidRPr="002947D3" w:rsidRDefault="00607792" w:rsidP="00D80E6A">
      <w:pPr>
        <w:spacing w:after="0"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The </w:t>
      </w:r>
      <w:r>
        <w:rPr>
          <w:rFonts w:ascii="Footlight MT Light" w:hAnsi="Footlight MT Light" w:cs="Times New Roman"/>
          <w:sz w:val="24"/>
          <w:szCs w:val="24"/>
        </w:rPr>
        <w:t xml:space="preserve">elected 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 xml:space="preserve">Adekhera Bidija Elkia – </w:t>
      </w:r>
      <w:r w:rsidR="00A34E3A">
        <w:rPr>
          <w:rFonts w:ascii="Footlight MT Light" w:hAnsi="Footlight MT Light" w:cs="Times New Roman"/>
          <w:sz w:val="24"/>
          <w:szCs w:val="24"/>
        </w:rPr>
        <w:t>C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>hair</w:t>
      </w:r>
      <w:r w:rsidR="00A34E3A">
        <w:rPr>
          <w:rFonts w:ascii="Footlight MT Light" w:hAnsi="Footlight MT Light" w:cs="Times New Roman"/>
          <w:sz w:val="24"/>
          <w:szCs w:val="24"/>
        </w:rPr>
        <w:t>man</w:t>
      </w:r>
      <w:r>
        <w:rPr>
          <w:rFonts w:ascii="Footlight MT Light" w:hAnsi="Footlight MT Light" w:cs="Times New Roman"/>
          <w:sz w:val="24"/>
          <w:szCs w:val="24"/>
        </w:rPr>
        <w:t xml:space="preserve"> and 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>Phanis Minayo – Secretary</w:t>
      </w:r>
      <w:r>
        <w:rPr>
          <w:rFonts w:ascii="Footlight MT Light" w:hAnsi="Footlight MT Light" w:cs="Times New Roman"/>
          <w:sz w:val="24"/>
          <w:szCs w:val="24"/>
        </w:rPr>
        <w:t xml:space="preserve"> took oath of office and secrecy and assumed office immediately.  </w:t>
      </w:r>
    </w:p>
    <w:p w:rsidR="009648BA" w:rsidRPr="00D7704E" w:rsidRDefault="00FE1C60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</w:t>
      </w:r>
      <w:r w:rsidR="009648BA"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30/9/2020/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4</w:t>
      </w:r>
      <w:r w:rsidR="008022FE"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 SUB-COMMITTEES APPOINTMENT</w:t>
      </w:r>
    </w:p>
    <w:p w:rsidR="00F756A4" w:rsidRDefault="00F756A4" w:rsidP="002947D3">
      <w:p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 xml:space="preserve">Members were also informed on the importance of forming a number of sub-committees to assist the main NG-CDFC in running activities. The following sub-committees and members were </w:t>
      </w:r>
      <w:r w:rsidR="00D840C1">
        <w:rPr>
          <w:rFonts w:ascii="Footlight MT Light" w:eastAsia="Calibri" w:hAnsi="Footlight MT Light" w:cs="Calibri"/>
          <w:bCs/>
          <w:sz w:val="24"/>
          <w:szCs w:val="24"/>
          <w:lang w:val="en-GB"/>
        </w:rPr>
        <w:t>appointed</w:t>
      </w: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>:</w:t>
      </w:r>
    </w:p>
    <w:p w:rsidR="009648BA" w:rsidRPr="00D7704E" w:rsidRDefault="009648BA" w:rsidP="002947D3">
      <w:pPr>
        <w:pStyle w:val="ListParagraph"/>
        <w:numPr>
          <w:ilvl w:val="1"/>
          <w:numId w:val="5"/>
        </w:numPr>
        <w:spacing w:after="0"/>
        <w:ind w:left="360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D7704E">
        <w:rPr>
          <w:rFonts w:ascii="Footlight MT Light" w:hAnsi="Footlight MT Light" w:cs="Times New Roman"/>
          <w:b/>
          <w:sz w:val="24"/>
          <w:szCs w:val="24"/>
        </w:rPr>
        <w:t xml:space="preserve">Education bursary, mock examinations and continuous assessment tests sub- committee </w:t>
      </w:r>
    </w:p>
    <w:p w:rsidR="009648BA" w:rsidRPr="00D7704E" w:rsidRDefault="003E7DC5" w:rsidP="002947D3">
      <w:pPr>
        <w:pStyle w:val="ListParagraph"/>
        <w:numPr>
          <w:ilvl w:val="0"/>
          <w:numId w:val="9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Mrs.</w:t>
      </w:r>
      <w:r>
        <w:rPr>
          <w:rFonts w:ascii="Footlight MT Light" w:hAnsi="Footlight MT Light" w:cs="Times New Roman"/>
          <w:sz w:val="24"/>
          <w:szCs w:val="24"/>
        </w:rPr>
        <w:t xml:space="preserve"> Modest Lubullelah Akaki - C</w:t>
      </w:r>
      <w:r w:rsidRPr="00D7704E">
        <w:rPr>
          <w:rFonts w:ascii="Footlight MT Light" w:hAnsi="Footlight MT Light" w:cs="Times New Roman"/>
          <w:sz w:val="24"/>
          <w:szCs w:val="24"/>
        </w:rPr>
        <w:t>hair</w:t>
      </w:r>
      <w:r>
        <w:rPr>
          <w:rFonts w:ascii="Footlight MT Light" w:hAnsi="Footlight MT Light" w:cs="Times New Roman"/>
          <w:sz w:val="24"/>
          <w:szCs w:val="24"/>
        </w:rPr>
        <w:t>person</w:t>
      </w:r>
    </w:p>
    <w:p w:rsidR="003B1A20" w:rsidRDefault="009648BA" w:rsidP="002947D3">
      <w:pPr>
        <w:pStyle w:val="ListParagraph"/>
        <w:numPr>
          <w:ilvl w:val="0"/>
          <w:numId w:val="9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Julius Wambua Kavoo </w:t>
      </w:r>
      <w:r w:rsidR="003B1A20" w:rsidRPr="00D7704E">
        <w:rPr>
          <w:rFonts w:ascii="Footlight MT Light" w:hAnsi="Footlight MT Light" w:cs="Times New Roman"/>
          <w:sz w:val="24"/>
          <w:szCs w:val="24"/>
        </w:rPr>
        <w:t>–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Secretary</w:t>
      </w:r>
    </w:p>
    <w:p w:rsidR="003E7DC5" w:rsidRPr="00D7704E" w:rsidRDefault="003E7DC5" w:rsidP="002947D3">
      <w:pPr>
        <w:pStyle w:val="ListParagraph"/>
        <w:numPr>
          <w:ilvl w:val="0"/>
          <w:numId w:val="9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Adekhera Bidija Elkia</w:t>
      </w:r>
      <w:r>
        <w:rPr>
          <w:rFonts w:ascii="Footlight MT Light" w:hAnsi="Footlight MT Light" w:cs="Times New Roman"/>
          <w:sz w:val="24"/>
          <w:szCs w:val="24"/>
        </w:rPr>
        <w:t xml:space="preserve"> – member</w:t>
      </w:r>
    </w:p>
    <w:p w:rsidR="009648BA" w:rsidRPr="00D7704E" w:rsidRDefault="009648BA" w:rsidP="002947D3">
      <w:pPr>
        <w:pStyle w:val="ListParagraph"/>
        <w:numPr>
          <w:ilvl w:val="1"/>
          <w:numId w:val="5"/>
        </w:numPr>
        <w:spacing w:after="0"/>
        <w:ind w:left="360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D7704E">
        <w:rPr>
          <w:rFonts w:ascii="Footlight MT Light" w:hAnsi="Footlight MT Light" w:cs="Times New Roman"/>
          <w:b/>
          <w:sz w:val="24"/>
          <w:szCs w:val="24"/>
        </w:rPr>
        <w:t>Sports</w:t>
      </w:r>
    </w:p>
    <w:p w:rsidR="009648BA" w:rsidRPr="00D7704E" w:rsidRDefault="009648BA" w:rsidP="002947D3">
      <w:pPr>
        <w:pStyle w:val="ListParagraph"/>
        <w:numPr>
          <w:ilvl w:val="0"/>
          <w:numId w:val="10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Stephen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Oloo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- Chair</w:t>
      </w:r>
      <w:r w:rsidR="003E7DC5">
        <w:rPr>
          <w:rFonts w:ascii="Footlight MT Light" w:hAnsi="Footlight MT Light" w:cs="Times New Roman"/>
          <w:sz w:val="24"/>
          <w:szCs w:val="24"/>
        </w:rPr>
        <w:t>man</w:t>
      </w:r>
    </w:p>
    <w:p w:rsidR="003B1A20" w:rsidRDefault="009648BA" w:rsidP="002947D3">
      <w:pPr>
        <w:pStyle w:val="ListParagraph"/>
        <w:numPr>
          <w:ilvl w:val="0"/>
          <w:numId w:val="10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Margaret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King’atua</w:t>
      </w:r>
      <w:r w:rsidR="003B1A20" w:rsidRPr="00D7704E">
        <w:rPr>
          <w:rFonts w:ascii="Footlight MT Light" w:hAnsi="Footlight MT Light" w:cs="Times New Roman"/>
          <w:sz w:val="24"/>
          <w:szCs w:val="24"/>
        </w:rPr>
        <w:t xml:space="preserve"> – Secretary</w:t>
      </w:r>
    </w:p>
    <w:p w:rsidR="003E7DC5" w:rsidRPr="00D7704E" w:rsidRDefault="003E7DC5" w:rsidP="002947D3">
      <w:pPr>
        <w:pStyle w:val="ListParagraph"/>
        <w:numPr>
          <w:ilvl w:val="0"/>
          <w:numId w:val="10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Julius Wambua Kavoo</w:t>
      </w:r>
      <w:r>
        <w:rPr>
          <w:rFonts w:ascii="Footlight MT Light" w:hAnsi="Footlight MT Light" w:cs="Times New Roman"/>
          <w:sz w:val="24"/>
          <w:szCs w:val="24"/>
        </w:rPr>
        <w:t xml:space="preserve"> – member </w:t>
      </w:r>
    </w:p>
    <w:p w:rsidR="003B1A20" w:rsidRPr="00D7704E" w:rsidRDefault="009648BA" w:rsidP="002947D3">
      <w:pPr>
        <w:pStyle w:val="ListParagraph"/>
        <w:numPr>
          <w:ilvl w:val="1"/>
          <w:numId w:val="5"/>
        </w:numPr>
        <w:spacing w:after="0"/>
        <w:ind w:left="360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D7704E">
        <w:rPr>
          <w:rFonts w:ascii="Footlight MT Light" w:hAnsi="Footlight MT Light" w:cs="Times New Roman"/>
          <w:b/>
          <w:sz w:val="24"/>
          <w:szCs w:val="24"/>
        </w:rPr>
        <w:t xml:space="preserve">Monitoring and evaluation </w:t>
      </w:r>
    </w:p>
    <w:p w:rsidR="009648BA" w:rsidRPr="00D7704E" w:rsidRDefault="009648BA" w:rsidP="002947D3">
      <w:pPr>
        <w:pStyle w:val="ListParagraph"/>
        <w:numPr>
          <w:ilvl w:val="0"/>
          <w:numId w:val="11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Roselida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Upendo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="003E7DC5">
        <w:rPr>
          <w:rFonts w:ascii="Footlight MT Light" w:hAnsi="Footlight MT Light" w:cs="Times New Roman"/>
          <w:sz w:val="24"/>
          <w:szCs w:val="24"/>
        </w:rPr>
        <w:t>–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Chair</w:t>
      </w:r>
      <w:r w:rsidR="003E7DC5">
        <w:rPr>
          <w:rFonts w:ascii="Footlight MT Light" w:hAnsi="Footlight MT Light" w:cs="Times New Roman"/>
          <w:sz w:val="24"/>
          <w:szCs w:val="24"/>
        </w:rPr>
        <w:t xml:space="preserve">person </w:t>
      </w:r>
    </w:p>
    <w:p w:rsidR="009648BA" w:rsidRDefault="009648BA" w:rsidP="002947D3">
      <w:pPr>
        <w:pStyle w:val="ListParagraph"/>
        <w:numPr>
          <w:ilvl w:val="0"/>
          <w:numId w:val="11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Stephen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Oloo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="003E7DC5">
        <w:rPr>
          <w:rFonts w:ascii="Footlight MT Light" w:hAnsi="Footlight MT Light" w:cs="Times New Roman"/>
          <w:sz w:val="24"/>
          <w:szCs w:val="24"/>
        </w:rPr>
        <w:t>–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Secretary</w:t>
      </w:r>
    </w:p>
    <w:p w:rsidR="003E7DC5" w:rsidRPr="00D7704E" w:rsidRDefault="003E7DC5" w:rsidP="002947D3">
      <w:pPr>
        <w:pStyle w:val="ListParagraph"/>
        <w:numPr>
          <w:ilvl w:val="0"/>
          <w:numId w:val="11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Phanis Minayo</w:t>
      </w:r>
      <w:r>
        <w:rPr>
          <w:rFonts w:ascii="Footlight MT Light" w:hAnsi="Footlight MT Light" w:cs="Times New Roman"/>
          <w:sz w:val="24"/>
          <w:szCs w:val="24"/>
        </w:rPr>
        <w:t xml:space="preserve"> – member</w:t>
      </w:r>
    </w:p>
    <w:p w:rsidR="009648BA" w:rsidRPr="00D7704E" w:rsidRDefault="003E7DC5" w:rsidP="002947D3">
      <w:pPr>
        <w:pStyle w:val="ListParagraph"/>
        <w:numPr>
          <w:ilvl w:val="1"/>
          <w:numId w:val="5"/>
        </w:numPr>
        <w:spacing w:after="0"/>
        <w:ind w:left="360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D7704E">
        <w:rPr>
          <w:rFonts w:ascii="Footlight MT Light" w:hAnsi="Footlight MT Light" w:cs="Times New Roman"/>
          <w:b/>
          <w:sz w:val="24"/>
          <w:szCs w:val="24"/>
        </w:rPr>
        <w:t xml:space="preserve">NHIF </w:t>
      </w:r>
      <w:r w:rsidR="009648BA" w:rsidRPr="00D7704E">
        <w:rPr>
          <w:rFonts w:ascii="Footlight MT Light" w:hAnsi="Footlight MT Light" w:cs="Times New Roman"/>
          <w:b/>
          <w:sz w:val="24"/>
          <w:szCs w:val="24"/>
        </w:rPr>
        <w:t>Complaints and legal issues</w:t>
      </w:r>
    </w:p>
    <w:p w:rsidR="009648BA" w:rsidRPr="003E7DC5" w:rsidRDefault="003B1A20" w:rsidP="002947D3">
      <w:pPr>
        <w:pStyle w:val="ListParagraph"/>
        <w:numPr>
          <w:ilvl w:val="0"/>
          <w:numId w:val="15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Adekhera Bidija Elkia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 xml:space="preserve"> -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Chair</w:t>
      </w:r>
      <w:r w:rsidR="003E7DC5">
        <w:rPr>
          <w:rFonts w:ascii="Footlight MT Light" w:hAnsi="Footlight MT Light" w:cs="Times New Roman"/>
          <w:sz w:val="24"/>
          <w:szCs w:val="24"/>
        </w:rPr>
        <w:t>man</w:t>
      </w:r>
    </w:p>
    <w:p w:rsidR="003B1A20" w:rsidRDefault="003B1A20" w:rsidP="002947D3">
      <w:pPr>
        <w:pStyle w:val="ListParagraph"/>
        <w:numPr>
          <w:ilvl w:val="0"/>
          <w:numId w:val="15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Phanis Minayo</w:t>
      </w:r>
      <w:r w:rsidR="009648BA"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Pr="00D7704E">
        <w:rPr>
          <w:rFonts w:ascii="Footlight MT Light" w:hAnsi="Footlight MT Light" w:cs="Times New Roman"/>
          <w:sz w:val="24"/>
          <w:szCs w:val="24"/>
        </w:rPr>
        <w:t>–</w:t>
      </w:r>
      <w:r w:rsidR="008022FE" w:rsidRPr="00D7704E">
        <w:rPr>
          <w:rFonts w:ascii="Footlight MT Light" w:hAnsi="Footlight MT Light" w:cs="Times New Roman"/>
          <w:sz w:val="24"/>
          <w:szCs w:val="24"/>
        </w:rPr>
        <w:t xml:space="preserve"> Secretary</w:t>
      </w:r>
    </w:p>
    <w:p w:rsidR="004037E0" w:rsidRDefault="003E7DC5" w:rsidP="004037E0">
      <w:pPr>
        <w:pStyle w:val="ListParagraph"/>
        <w:numPr>
          <w:ilvl w:val="0"/>
          <w:numId w:val="15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Margaret King’atua</w:t>
      </w:r>
      <w:r>
        <w:rPr>
          <w:rFonts w:ascii="Footlight MT Light" w:hAnsi="Footlight MT Light" w:cs="Times New Roman"/>
          <w:sz w:val="24"/>
          <w:szCs w:val="24"/>
        </w:rPr>
        <w:t xml:space="preserve"> – member</w:t>
      </w:r>
    </w:p>
    <w:p w:rsidR="004037E0" w:rsidRDefault="004037E0" w:rsidP="004037E0">
      <w:p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</w:p>
    <w:p w:rsidR="004037E0" w:rsidRPr="004037E0" w:rsidRDefault="004037E0" w:rsidP="004037E0">
      <w:p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</w:p>
    <w:p w:rsidR="009648BA" w:rsidRPr="00D7704E" w:rsidRDefault="009648BA" w:rsidP="002947D3">
      <w:pPr>
        <w:pStyle w:val="ListParagraph"/>
        <w:numPr>
          <w:ilvl w:val="1"/>
          <w:numId w:val="5"/>
        </w:numPr>
        <w:spacing w:after="0"/>
        <w:ind w:left="360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D7704E">
        <w:rPr>
          <w:rFonts w:ascii="Footlight MT Light" w:hAnsi="Footlight MT Light" w:cs="Times New Roman"/>
          <w:b/>
          <w:sz w:val="24"/>
          <w:szCs w:val="24"/>
        </w:rPr>
        <w:lastRenderedPageBreak/>
        <w:t xml:space="preserve">Anti – corruption </w:t>
      </w:r>
    </w:p>
    <w:p w:rsidR="003B1A20" w:rsidRPr="00D7704E" w:rsidRDefault="003E7DC5" w:rsidP="002947D3">
      <w:pPr>
        <w:pStyle w:val="ListParagraph"/>
        <w:numPr>
          <w:ilvl w:val="0"/>
          <w:numId w:val="13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Freddah</w:t>
      </w:r>
      <w:r w:rsidR="003B1A20"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Pr="00D7704E">
        <w:rPr>
          <w:rFonts w:ascii="Footlight MT Light" w:hAnsi="Footlight MT Light" w:cs="Times New Roman"/>
          <w:sz w:val="24"/>
          <w:szCs w:val="24"/>
        </w:rPr>
        <w:t>Lenayasa</w:t>
      </w:r>
      <w:r w:rsidR="003B1A20" w:rsidRPr="00D7704E">
        <w:rPr>
          <w:rFonts w:ascii="Footlight MT Light" w:hAnsi="Footlight MT Light" w:cs="Times New Roman"/>
          <w:sz w:val="24"/>
          <w:szCs w:val="24"/>
        </w:rPr>
        <w:t xml:space="preserve"> - </w:t>
      </w:r>
      <w:r w:rsidRPr="00D7704E">
        <w:rPr>
          <w:rFonts w:ascii="Footlight MT Light" w:hAnsi="Footlight MT Light" w:cs="Times New Roman"/>
          <w:sz w:val="24"/>
          <w:szCs w:val="24"/>
        </w:rPr>
        <w:t>Chair</w:t>
      </w:r>
      <w:r>
        <w:rPr>
          <w:rFonts w:ascii="Footlight MT Light" w:hAnsi="Footlight MT Light" w:cs="Times New Roman"/>
          <w:sz w:val="24"/>
          <w:szCs w:val="24"/>
        </w:rPr>
        <w:t>person</w:t>
      </w:r>
    </w:p>
    <w:p w:rsidR="003B1A20" w:rsidRDefault="003B1A20" w:rsidP="002947D3">
      <w:pPr>
        <w:pStyle w:val="ListParagraph"/>
        <w:numPr>
          <w:ilvl w:val="0"/>
          <w:numId w:val="13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Modest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Lubulelah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– Secretary</w:t>
      </w:r>
    </w:p>
    <w:p w:rsidR="002B71DB" w:rsidRPr="004037E0" w:rsidRDefault="003E7DC5" w:rsidP="002B71DB">
      <w:pPr>
        <w:pStyle w:val="ListParagraph"/>
        <w:numPr>
          <w:ilvl w:val="0"/>
          <w:numId w:val="13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Stephen Oloo</w:t>
      </w:r>
      <w:r>
        <w:rPr>
          <w:rFonts w:ascii="Footlight MT Light" w:hAnsi="Footlight MT Light" w:cs="Times New Roman"/>
          <w:sz w:val="24"/>
          <w:szCs w:val="24"/>
        </w:rPr>
        <w:t xml:space="preserve"> – member</w:t>
      </w:r>
    </w:p>
    <w:p w:rsidR="009648BA" w:rsidRPr="00D7704E" w:rsidRDefault="009648BA" w:rsidP="002947D3">
      <w:pPr>
        <w:pStyle w:val="ListParagraph"/>
        <w:numPr>
          <w:ilvl w:val="1"/>
          <w:numId w:val="5"/>
        </w:numPr>
        <w:spacing w:after="0"/>
        <w:ind w:left="360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D7704E">
        <w:rPr>
          <w:rFonts w:ascii="Footlight MT Light" w:hAnsi="Footlight MT Light" w:cs="Times New Roman"/>
          <w:b/>
          <w:sz w:val="24"/>
          <w:szCs w:val="24"/>
        </w:rPr>
        <w:t>NG – CDFC staff welfare</w:t>
      </w:r>
    </w:p>
    <w:p w:rsidR="003B1A20" w:rsidRPr="00D7704E" w:rsidRDefault="003E7DC5" w:rsidP="002947D3">
      <w:pPr>
        <w:pStyle w:val="ListParagraph"/>
        <w:numPr>
          <w:ilvl w:val="0"/>
          <w:numId w:val="14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Freddah</w:t>
      </w:r>
      <w:r w:rsidR="003B1A20"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Pr="00D7704E">
        <w:rPr>
          <w:rFonts w:ascii="Footlight MT Light" w:hAnsi="Footlight MT Light" w:cs="Times New Roman"/>
          <w:sz w:val="24"/>
          <w:szCs w:val="24"/>
        </w:rPr>
        <w:t>Lenayasa</w:t>
      </w:r>
      <w:r w:rsidR="003B1A20" w:rsidRPr="00D7704E">
        <w:rPr>
          <w:rFonts w:ascii="Footlight MT Light" w:hAnsi="Footlight MT Light" w:cs="Times New Roman"/>
          <w:sz w:val="24"/>
          <w:szCs w:val="24"/>
        </w:rPr>
        <w:t xml:space="preserve"> - </w:t>
      </w:r>
      <w:r w:rsidRPr="00D7704E">
        <w:rPr>
          <w:rFonts w:ascii="Footlight MT Light" w:hAnsi="Footlight MT Light" w:cs="Times New Roman"/>
          <w:sz w:val="24"/>
          <w:szCs w:val="24"/>
        </w:rPr>
        <w:t>Chair</w:t>
      </w:r>
      <w:r>
        <w:rPr>
          <w:rFonts w:ascii="Footlight MT Light" w:hAnsi="Footlight MT Light" w:cs="Times New Roman"/>
          <w:sz w:val="24"/>
          <w:szCs w:val="24"/>
        </w:rPr>
        <w:t>person</w:t>
      </w:r>
    </w:p>
    <w:p w:rsidR="0065169C" w:rsidRPr="00CA0C19" w:rsidRDefault="003B1A20" w:rsidP="00CA0C19">
      <w:pPr>
        <w:pStyle w:val="ListParagraph"/>
        <w:numPr>
          <w:ilvl w:val="0"/>
          <w:numId w:val="14"/>
        </w:num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Margaret </w:t>
      </w:r>
      <w:r w:rsidR="003E7DC5" w:rsidRPr="00D7704E">
        <w:rPr>
          <w:rFonts w:ascii="Footlight MT Light" w:hAnsi="Footlight MT Light" w:cs="Times New Roman"/>
          <w:sz w:val="24"/>
          <w:szCs w:val="24"/>
        </w:rPr>
        <w:t>King’atua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– Secretary</w:t>
      </w:r>
    </w:p>
    <w:p w:rsidR="00D77937" w:rsidRPr="00D7704E" w:rsidRDefault="00197F6D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453784">
        <w:rPr>
          <w:rFonts w:ascii="Footlight MT Light" w:hAnsi="Footlight MT Light" w:cs="Times New Roman"/>
          <w:b/>
          <w:sz w:val="24"/>
          <w:szCs w:val="24"/>
          <w:u w:val="single"/>
        </w:rPr>
        <w:t>5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:  PROJECT PROPOSAL 2020/2021 </w:t>
      </w:r>
    </w:p>
    <w:p w:rsidR="00D77937" w:rsidRDefault="003B1A20" w:rsidP="00A67224">
      <w:pPr>
        <w:spacing w:after="0"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The members adopted</w:t>
      </w:r>
      <w:r w:rsidR="00022349">
        <w:rPr>
          <w:rFonts w:ascii="Footlight MT Light" w:hAnsi="Footlight MT Light" w:cs="Times New Roman"/>
          <w:sz w:val="24"/>
          <w:szCs w:val="24"/>
        </w:rPr>
        <w:t xml:space="preserve"> and approved </w:t>
      </w:r>
      <w:r w:rsidR="00022349" w:rsidRPr="00D7704E">
        <w:rPr>
          <w:rFonts w:ascii="Footlight MT Light" w:hAnsi="Footlight MT Light" w:cs="Times New Roman"/>
          <w:sz w:val="24"/>
          <w:szCs w:val="24"/>
        </w:rPr>
        <w:t>the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="00022349">
        <w:rPr>
          <w:rFonts w:ascii="Footlight MT Light" w:hAnsi="Footlight MT Light" w:cs="Times New Roman"/>
          <w:sz w:val="24"/>
          <w:szCs w:val="24"/>
        </w:rPr>
        <w:t xml:space="preserve">Westlands NGCDFC </w:t>
      </w:r>
      <w:r w:rsidR="00022349" w:rsidRPr="00D7704E">
        <w:rPr>
          <w:rFonts w:ascii="Footlight MT Light" w:hAnsi="Footlight MT Light" w:cs="Times New Roman"/>
          <w:sz w:val="24"/>
          <w:szCs w:val="24"/>
        </w:rPr>
        <w:t xml:space="preserve">Project Proposals 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2020/2021 </w:t>
      </w:r>
      <w:r w:rsidR="00022349">
        <w:rPr>
          <w:rFonts w:ascii="Footlight MT Light" w:hAnsi="Footlight MT Light" w:cs="Times New Roman"/>
          <w:sz w:val="24"/>
          <w:szCs w:val="24"/>
        </w:rPr>
        <w:t xml:space="preserve">as follows: </w:t>
      </w:r>
    </w:p>
    <w:tbl>
      <w:tblPr>
        <w:tblStyle w:val="TableGrid1"/>
        <w:tblW w:w="93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520"/>
        <w:gridCol w:w="5040"/>
        <w:gridCol w:w="1800"/>
      </w:tblGrid>
      <w:tr w:rsidR="00022349" w:rsidRPr="00022349" w:rsidTr="004037E0">
        <w:tc>
          <w:tcPr>
            <w:tcW w:w="2520" w:type="dxa"/>
          </w:tcPr>
          <w:p w:rsidR="00022349" w:rsidRPr="00022349" w:rsidRDefault="00022349" w:rsidP="0002234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22349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5040" w:type="dxa"/>
          </w:tcPr>
          <w:p w:rsidR="00022349" w:rsidRPr="00022349" w:rsidRDefault="00022349" w:rsidP="0002234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22349">
              <w:rPr>
                <w:rFonts w:ascii="Footlight MT Light" w:hAnsi="Footlight MT Light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800" w:type="dxa"/>
          </w:tcPr>
          <w:p w:rsidR="00022349" w:rsidRPr="00022349" w:rsidRDefault="00022349" w:rsidP="0002234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22349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022349" w:rsidRPr="00022349" w:rsidTr="004037E0"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Payment of staff salaries, gratuities, PAYE and medical cover.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4,000,000.00</w:t>
            </w:r>
          </w:p>
        </w:tc>
      </w:tr>
      <w:tr w:rsidR="00022349" w:rsidRPr="00022349" w:rsidTr="004037E0"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NSS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Payment of NSSF deductions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64,800.00</w:t>
            </w:r>
          </w:p>
        </w:tc>
      </w:tr>
      <w:tr w:rsidR="00022349" w:rsidRPr="00022349" w:rsidTr="004037E0">
        <w:trPr>
          <w:trHeight w:val="215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 xml:space="preserve">NHIF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Payment of NHIF deductions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100,000.00</w:t>
            </w:r>
          </w:p>
        </w:tc>
      </w:tr>
      <w:tr w:rsidR="00022349" w:rsidRPr="00022349" w:rsidTr="004037E0"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Purchase of fuel, repairs and maintenance, printing, stationery, telephone, travel and subsistence, office tea &amp; refreshment, purchase of furniture and legal fee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2,000,000.00</w:t>
            </w:r>
          </w:p>
        </w:tc>
      </w:tr>
      <w:tr w:rsidR="00022349" w:rsidRPr="00022349" w:rsidTr="004037E0"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1,629,000.41</w:t>
            </w:r>
          </w:p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  <w:highlight w:val="yellow"/>
              </w:rPr>
            </w:pPr>
          </w:p>
        </w:tc>
      </w:tr>
      <w:tr w:rsidR="00022349" w:rsidRPr="00022349" w:rsidTr="004037E0"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Purchase of fuel, repairs and maintenance, printing, stationery, Airtime, travel and subsistence.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1,096,800.00</w:t>
            </w:r>
          </w:p>
        </w:tc>
      </w:tr>
      <w:tr w:rsidR="00022349" w:rsidRPr="00022349" w:rsidTr="004037E0"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1,800,000.00</w:t>
            </w:r>
          </w:p>
        </w:tc>
      </w:tr>
      <w:tr w:rsidR="00022349" w:rsidRPr="00022349" w:rsidTr="004037E0">
        <w:trPr>
          <w:trHeight w:val="467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NG-CDFC/PMC Capacity Building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Undertake Training of the NG-CDFC, PMCs &amp; NG-CDFC Staff on NG-CDF Related issues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1,000,000.00</w:t>
            </w:r>
          </w:p>
        </w:tc>
      </w:tr>
      <w:tr w:rsidR="00022349" w:rsidRPr="00022349" w:rsidTr="004037E0">
        <w:trPr>
          <w:trHeight w:val="377"/>
        </w:trPr>
        <w:tc>
          <w:tcPr>
            <w:tcW w:w="252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 xml:space="preserve">Emergency </w:t>
            </w:r>
          </w:p>
        </w:tc>
        <w:tc>
          <w:tcPr>
            <w:tcW w:w="504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To cater for any unforeseen occurrences in the constituency during the financial year</w:t>
            </w:r>
          </w:p>
        </w:tc>
        <w:tc>
          <w:tcPr>
            <w:tcW w:w="1800" w:type="dxa"/>
            <w:hideMark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  <w:t>7,192,206.90</w:t>
            </w:r>
          </w:p>
        </w:tc>
      </w:tr>
      <w:tr w:rsidR="00022349" w:rsidRPr="00022349" w:rsidTr="004037E0">
        <w:trPr>
          <w:trHeight w:val="395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color w:val="000000"/>
              </w:rPr>
              <w:t xml:space="preserve">Constituency </w:t>
            </w:r>
          </w:p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color w:val="000000"/>
              </w:rPr>
              <w:t>Sports Tournament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Purchase of sports equipment, balls, trophies, uniforms for teams in the constituency</w:t>
            </w:r>
          </w:p>
        </w:tc>
        <w:tc>
          <w:tcPr>
            <w:tcW w:w="1800" w:type="dxa"/>
          </w:tcPr>
          <w:p w:rsidR="00022349" w:rsidRPr="004037E0" w:rsidRDefault="00022349" w:rsidP="00A67224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1,800,000.00</w:t>
            </w:r>
          </w:p>
          <w:p w:rsidR="00022349" w:rsidRPr="004037E0" w:rsidRDefault="00022349" w:rsidP="00A67224">
            <w:pPr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</w:tr>
      <w:tr w:rsidR="00022349" w:rsidRPr="00022349" w:rsidTr="004037E0">
        <w:trPr>
          <w:trHeight w:val="395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Environment activities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Calibri"/>
                <w:lang w:val="sw-KE" w:eastAsia="sw-KE"/>
              </w:rPr>
            </w:pP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 xml:space="preserve">Purchase of 2(two) 10,000 litres water tanks for water harvesting and plinth for </w:t>
            </w:r>
            <w:r w:rsidRPr="004037E0">
              <w:rPr>
                <w:rFonts w:ascii="Footlight MT Light" w:eastAsia="Times New Roman" w:hAnsi="Footlight MT Light" w:cs="Times New Roman"/>
                <w:color w:val="000000"/>
              </w:rPr>
              <w:t>Kangemi chiefs 8 door toilet.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4037E0"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  <w:t>205,000.00</w:t>
            </w:r>
          </w:p>
        </w:tc>
      </w:tr>
      <w:tr w:rsidR="00022349" w:rsidRPr="00022349" w:rsidTr="004037E0">
        <w:trPr>
          <w:trHeight w:val="315"/>
        </w:trPr>
        <w:tc>
          <w:tcPr>
            <w:tcW w:w="252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Bursary: Secondary Schools for needy students</w:t>
            </w:r>
          </w:p>
        </w:tc>
        <w:tc>
          <w:tcPr>
            <w:tcW w:w="5040" w:type="dxa"/>
            <w:hideMark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color w:val="000000"/>
              </w:rPr>
              <w:t>Payment of bursary to needy student</w:t>
            </w:r>
          </w:p>
        </w:tc>
        <w:tc>
          <w:tcPr>
            <w:tcW w:w="1800" w:type="dxa"/>
            <w:hideMark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20,309,073.00</w:t>
            </w:r>
          </w:p>
        </w:tc>
      </w:tr>
      <w:tr w:rsidR="00022349" w:rsidRPr="00022349" w:rsidTr="004037E0">
        <w:trPr>
          <w:trHeight w:val="315"/>
        </w:trPr>
        <w:tc>
          <w:tcPr>
            <w:tcW w:w="252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Bursary: Tertiary institutions (colleges, universities and skills development)</w:t>
            </w:r>
          </w:p>
        </w:tc>
        <w:tc>
          <w:tcPr>
            <w:tcW w:w="5040" w:type="dxa"/>
            <w:hideMark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color w:val="000000"/>
              </w:rPr>
              <w:t>Payment of bursary to needy student</w:t>
            </w:r>
          </w:p>
        </w:tc>
        <w:tc>
          <w:tcPr>
            <w:tcW w:w="1800" w:type="dxa"/>
            <w:hideMark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15,000,000.00</w:t>
            </w:r>
          </w:p>
        </w:tc>
      </w:tr>
      <w:tr w:rsidR="00022349" w:rsidRPr="00022349" w:rsidTr="004037E0">
        <w:trPr>
          <w:trHeight w:val="315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</w:rPr>
              <w:t>Bursary Vocational Institutions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4037E0">
              <w:rPr>
                <w:rFonts w:ascii="Footlight MT Light" w:hAnsi="Footlight MT Light" w:cs="Calibri"/>
              </w:rPr>
              <w:t>Payment of bursary towards skills enhancement under short courses: hair dressing &amp; beauty, Baking, Tailoring, Driving, Masonry, Carpentry and Plant operation.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1,500,000.00</w:t>
            </w:r>
          </w:p>
        </w:tc>
      </w:tr>
      <w:tr w:rsidR="00022349" w:rsidRPr="00022349" w:rsidTr="004037E0">
        <w:trPr>
          <w:trHeight w:val="315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 xml:space="preserve">NHIF Social Security Programme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color w:val="000000"/>
              </w:rPr>
              <w:t>To cater for health care services to the vulnerable groups in the society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022349" w:rsidRPr="00022349" w:rsidTr="004037E0">
        <w:trPr>
          <w:trHeight w:val="422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Loresho primary school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 xml:space="preserve">Construction of 2 classrooms from slab and ramp to completion 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bCs/>
                <w:color w:val="000000"/>
              </w:rPr>
              <w:t>3,500,000</w:t>
            </w:r>
          </w:p>
        </w:tc>
      </w:tr>
      <w:tr w:rsidR="00022349" w:rsidRPr="00022349" w:rsidTr="004037E0">
        <w:trPr>
          <w:trHeight w:val="440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bCs/>
                <w:color w:val="000000"/>
              </w:rPr>
              <w:lastRenderedPageBreak/>
              <w:t xml:space="preserve">Bohra primary school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 xml:space="preserve">Construction of 2 classrooms from slab and ramp to completion 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4037E0">
              <w:rPr>
                <w:rFonts w:ascii="Footlight MT Light" w:eastAsia="Times New Roman" w:hAnsi="Footlight MT Light" w:cs="Times New Roman"/>
                <w:bCs/>
                <w:color w:val="000000"/>
              </w:rPr>
              <w:t>3,500,000</w:t>
            </w:r>
          </w:p>
        </w:tc>
      </w:tr>
      <w:tr w:rsidR="00022349" w:rsidRPr="00022349" w:rsidTr="004037E0">
        <w:trPr>
          <w:trHeight w:val="305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4037E0">
              <w:rPr>
                <w:rFonts w:ascii="Footlight MT Light" w:eastAsia="Tahoma" w:hAnsi="Footlight MT Light" w:cs="Times New Roman"/>
              </w:rPr>
              <w:t xml:space="preserve">Kangemi primary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Construction of 5 classrooms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10,000,000</w:t>
            </w:r>
          </w:p>
        </w:tc>
      </w:tr>
      <w:tr w:rsidR="00022349" w:rsidRPr="00022349" w:rsidTr="004037E0">
        <w:trPr>
          <w:trHeight w:val="305"/>
        </w:trPr>
        <w:tc>
          <w:tcPr>
            <w:tcW w:w="252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</w:rPr>
            </w:pPr>
            <w:r w:rsidRPr="004037E0">
              <w:rPr>
                <w:rFonts w:ascii="Footlight MT Light" w:eastAsia="Tahoma" w:hAnsi="Footlight MT Light" w:cs="Times New Roman"/>
              </w:rPr>
              <w:t xml:space="preserve">Hospital Hill Secondary </w:t>
            </w:r>
          </w:p>
        </w:tc>
        <w:tc>
          <w:tcPr>
            <w:tcW w:w="504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Construction of dormitory to completion</w:t>
            </w:r>
          </w:p>
        </w:tc>
        <w:tc>
          <w:tcPr>
            <w:tcW w:w="1800" w:type="dxa"/>
          </w:tcPr>
          <w:p w:rsidR="00022349" w:rsidRPr="004037E0" w:rsidRDefault="00022349" w:rsidP="00A67224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20,000,000.00</w:t>
            </w:r>
          </w:p>
        </w:tc>
      </w:tr>
      <w:tr w:rsidR="00022349" w:rsidRPr="00022349" w:rsidTr="004037E0">
        <w:trPr>
          <w:trHeight w:val="260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ahoma" w:hAnsi="Footlight MT Light" w:cs="Times New Roman"/>
              </w:rPr>
              <w:t xml:space="preserve">High </w:t>
            </w:r>
            <w:r w:rsidR="002947D3" w:rsidRPr="004037E0">
              <w:rPr>
                <w:rFonts w:ascii="Footlight MT Light" w:eastAsia="Tahoma" w:hAnsi="Footlight MT Light" w:cs="Times New Roman"/>
              </w:rPr>
              <w:t xml:space="preserve">Ridge Girls </w:t>
            </w:r>
            <w:r w:rsidR="00A67224" w:rsidRPr="004037E0">
              <w:rPr>
                <w:rFonts w:ascii="Footlight MT Light" w:eastAsia="Tahoma" w:hAnsi="Footlight MT Light" w:cs="Times New Roman"/>
              </w:rPr>
              <w:t xml:space="preserve">secondary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tabs>
                <w:tab w:val="left" w:pos="585"/>
              </w:tabs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Construction of dormitory</w:t>
            </w:r>
          </w:p>
        </w:tc>
        <w:tc>
          <w:tcPr>
            <w:tcW w:w="1800" w:type="dxa"/>
          </w:tcPr>
          <w:p w:rsidR="00022349" w:rsidRPr="004037E0" w:rsidRDefault="00022349" w:rsidP="00A67224">
            <w:pPr>
              <w:jc w:val="right"/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20,000,000.00</w:t>
            </w:r>
          </w:p>
        </w:tc>
      </w:tr>
      <w:tr w:rsidR="00022349" w:rsidRPr="00022349" w:rsidTr="004037E0">
        <w:trPr>
          <w:trHeight w:val="260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</w:rPr>
            </w:pPr>
            <w:r w:rsidRPr="004037E0">
              <w:rPr>
                <w:rFonts w:ascii="Footlight MT Light" w:hAnsi="Footlight MT Light" w:cs="Calibri"/>
              </w:rPr>
              <w:t xml:space="preserve">Loresho Secondary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tabs>
                <w:tab w:val="left" w:pos="585"/>
              </w:tabs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Construction and equipping of 2 laboratories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5,000,000.00</w:t>
            </w:r>
          </w:p>
        </w:tc>
      </w:tr>
      <w:tr w:rsidR="00022349" w:rsidRPr="00022349" w:rsidTr="004037E0">
        <w:trPr>
          <w:trHeight w:val="233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</w:rPr>
            </w:pPr>
            <w:r w:rsidRPr="004037E0">
              <w:rPr>
                <w:rFonts w:ascii="Footlight MT Light" w:hAnsi="Footlight MT Light" w:cs="Calibri"/>
              </w:rPr>
              <w:t xml:space="preserve">Vet Lab Secondary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tabs>
                <w:tab w:val="left" w:pos="585"/>
              </w:tabs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Construction and equipping of 2 laboratories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5,000,000.00</w:t>
            </w:r>
          </w:p>
        </w:tc>
      </w:tr>
      <w:tr w:rsidR="00022349" w:rsidRPr="00022349" w:rsidTr="004037E0">
        <w:trPr>
          <w:trHeight w:val="260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</w:rPr>
            </w:pPr>
            <w:r w:rsidRPr="004037E0">
              <w:rPr>
                <w:rFonts w:ascii="Footlight MT Light" w:hAnsi="Footlight MT Light" w:cs="Calibri"/>
              </w:rPr>
              <w:t xml:space="preserve">Farasi Lane Secondary 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tabs>
                <w:tab w:val="left" w:pos="585"/>
              </w:tabs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ahoma" w:hAnsi="Footlight MT Light" w:cs="Times New Roman"/>
              </w:rPr>
              <w:t>Construction and equipping of 2 laboratories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5,000,000.00</w:t>
            </w:r>
          </w:p>
        </w:tc>
      </w:tr>
      <w:tr w:rsidR="00022349" w:rsidRPr="00022349" w:rsidTr="004037E0">
        <w:trPr>
          <w:trHeight w:val="413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</w:rPr>
            </w:pP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>North Highridge Secondary School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tabs>
                <w:tab w:val="left" w:pos="585"/>
              </w:tabs>
              <w:rPr>
                <w:rFonts w:ascii="Footlight MT Light" w:eastAsia="Tahoma" w:hAnsi="Footlight MT Light" w:cs="Times New Roman"/>
              </w:rPr>
            </w:pP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>Construction of a single Science Laboratory from slab to completion &amp; equipping capacity 100 students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hAnsi="Footlight MT Light" w:cs="Calibri"/>
                <w:color w:val="000000"/>
              </w:rPr>
              <w:t>3,500,000.00</w:t>
            </w:r>
          </w:p>
        </w:tc>
      </w:tr>
      <w:tr w:rsidR="00022349" w:rsidRPr="00022349" w:rsidTr="004037E0">
        <w:trPr>
          <w:trHeight w:val="278"/>
        </w:trPr>
        <w:tc>
          <w:tcPr>
            <w:tcW w:w="252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</w:rPr>
            </w:pPr>
            <w:r w:rsidRPr="004037E0">
              <w:rPr>
                <w:rFonts w:ascii="Footlight MT Light" w:hAnsi="Footlight MT Light" w:cs="Calibri"/>
              </w:rPr>
              <w:t>Kangemi Chiefs Office</w:t>
            </w:r>
          </w:p>
        </w:tc>
        <w:tc>
          <w:tcPr>
            <w:tcW w:w="5040" w:type="dxa"/>
            <w:hideMark/>
          </w:tcPr>
          <w:p w:rsidR="00022349" w:rsidRPr="004037E0" w:rsidRDefault="00022349" w:rsidP="00022349">
            <w:pPr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 xml:space="preserve">Completion of 8 doors toilet with connection to sewerline </w:t>
            </w:r>
          </w:p>
        </w:tc>
        <w:tc>
          <w:tcPr>
            <w:tcW w:w="1800" w:type="dxa"/>
            <w:hideMark/>
          </w:tcPr>
          <w:p w:rsidR="00022349" w:rsidRPr="004037E0" w:rsidRDefault="00022349" w:rsidP="0002234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037E0"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  <w:t>1,000,000.00</w:t>
            </w:r>
          </w:p>
        </w:tc>
      </w:tr>
      <w:tr w:rsidR="00022349" w:rsidRPr="00022349" w:rsidTr="00D840C1">
        <w:trPr>
          <w:trHeight w:val="458"/>
        </w:trPr>
        <w:tc>
          <w:tcPr>
            <w:tcW w:w="2520" w:type="dxa"/>
          </w:tcPr>
          <w:p w:rsidR="00022349" w:rsidRPr="004037E0" w:rsidRDefault="00022349" w:rsidP="00022349">
            <w:pPr>
              <w:rPr>
                <w:rFonts w:ascii="Footlight MT Light" w:hAnsi="Footlight MT Light"/>
              </w:rPr>
            </w:pPr>
            <w:r w:rsidRPr="004037E0">
              <w:rPr>
                <w:rFonts w:ascii="Footlight MT Light" w:hAnsi="Footlight MT Light"/>
              </w:rPr>
              <w:t>Highridge Divisional Headquarters</w:t>
            </w: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>ACC office</w:t>
            </w:r>
          </w:p>
        </w:tc>
        <w:tc>
          <w:tcPr>
            <w:tcW w:w="5040" w:type="dxa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Calibri"/>
                <w:lang w:val="sw-KE" w:eastAsia="sw-KE"/>
              </w:rPr>
            </w:pP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 xml:space="preserve">Construction of 2 rooms office with inside toilets to completion 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</w:pPr>
            <w:r w:rsidRPr="004037E0"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  <w:t>3,191,899.00</w:t>
            </w:r>
          </w:p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</w:pPr>
          </w:p>
        </w:tc>
      </w:tr>
      <w:tr w:rsidR="00022349" w:rsidRPr="00022349" w:rsidTr="004037E0">
        <w:trPr>
          <w:trHeight w:val="323"/>
        </w:trPr>
        <w:tc>
          <w:tcPr>
            <w:tcW w:w="7560" w:type="dxa"/>
            <w:gridSpan w:val="2"/>
          </w:tcPr>
          <w:p w:rsidR="00022349" w:rsidRPr="004037E0" w:rsidRDefault="00022349" w:rsidP="00022349">
            <w:pPr>
              <w:rPr>
                <w:rFonts w:ascii="Footlight MT Light" w:eastAsia="Times New Roman" w:hAnsi="Footlight MT Light" w:cs="Calibri"/>
                <w:lang w:val="sw-KE" w:eastAsia="sw-KE"/>
              </w:rPr>
            </w:pPr>
            <w:r w:rsidRPr="004037E0">
              <w:rPr>
                <w:rFonts w:ascii="Footlight MT Light" w:eastAsia="Times New Roman" w:hAnsi="Footlight MT Light" w:cs="Calibri"/>
                <w:lang w:val="sw-KE" w:eastAsia="sw-KE"/>
              </w:rPr>
              <w:t xml:space="preserve">TOTAL </w:t>
            </w:r>
          </w:p>
        </w:tc>
        <w:tc>
          <w:tcPr>
            <w:tcW w:w="1800" w:type="dxa"/>
          </w:tcPr>
          <w:p w:rsidR="00022349" w:rsidRPr="004037E0" w:rsidRDefault="00022349" w:rsidP="00022349">
            <w:pPr>
              <w:jc w:val="right"/>
              <w:rPr>
                <w:rFonts w:ascii="Footlight MT Light" w:eastAsia="Times New Roman" w:hAnsi="Footlight MT Light" w:cs="Calibri"/>
                <w:color w:val="000000"/>
                <w:lang w:val="sw-KE" w:eastAsia="sw-KE"/>
              </w:rPr>
            </w:pPr>
            <w:r w:rsidRPr="004037E0">
              <w:rPr>
                <w:rFonts w:ascii="Footlight MT Light" w:eastAsia="Times New Roman" w:hAnsi="Footlight MT Light" w:cs="Calibri"/>
                <w:b/>
                <w:bCs/>
                <w:color w:val="000000"/>
                <w:lang w:val="sw-KE" w:eastAsia="sw-KE"/>
              </w:rPr>
              <w:t>137,088,879.31</w:t>
            </w:r>
          </w:p>
        </w:tc>
      </w:tr>
    </w:tbl>
    <w:p w:rsidR="00022349" w:rsidRPr="00D7704E" w:rsidRDefault="00022349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D77937" w:rsidRPr="00D7704E" w:rsidRDefault="00197F6D" w:rsidP="00A67224">
      <w:pPr>
        <w:spacing w:after="0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453784">
        <w:rPr>
          <w:rFonts w:ascii="Footlight MT Light" w:hAnsi="Footlight MT Light" w:cs="Times New Roman"/>
          <w:b/>
          <w:sz w:val="24"/>
          <w:szCs w:val="24"/>
          <w:u w:val="single"/>
        </w:rPr>
        <w:t>6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  WESTLANDS NG – CDFC INDUCTION AND CAPACITY BUILDING</w:t>
      </w:r>
    </w:p>
    <w:p w:rsidR="002947D3" w:rsidRDefault="00D77937" w:rsidP="00A67224">
      <w:p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The </w:t>
      </w:r>
      <w:r w:rsidR="002947D3" w:rsidRPr="00D7704E">
        <w:rPr>
          <w:rFonts w:ascii="Footlight MT Light" w:hAnsi="Footlight MT Light" w:cs="Times New Roman"/>
          <w:sz w:val="24"/>
          <w:szCs w:val="24"/>
        </w:rPr>
        <w:t xml:space="preserve">members </w:t>
      </w:r>
      <w:r w:rsidR="002947D3">
        <w:rPr>
          <w:rFonts w:ascii="Footlight MT Light" w:hAnsi="Footlight MT Light" w:cs="Times New Roman"/>
          <w:sz w:val="24"/>
          <w:szCs w:val="24"/>
        </w:rPr>
        <w:t xml:space="preserve">proposed to embark on 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induction and capacity building </w:t>
      </w:r>
      <w:r w:rsidR="002947D3">
        <w:rPr>
          <w:rFonts w:ascii="Footlight MT Light" w:eastAsia="Calibri" w:hAnsi="Footlight MT Light" w:cs="Calibri"/>
          <w:bCs/>
          <w:sz w:val="24"/>
          <w:szCs w:val="24"/>
          <w:lang w:val="en-GB"/>
        </w:rPr>
        <w:t>Westlands NG-CDFC members, staff and other stakeholders from Uwezo fund and the Treasury office. This was to be in Mombasa for 5 days excluding the travel days and the following activities were to be included:</w:t>
      </w:r>
    </w:p>
    <w:p w:rsidR="002947D3" w:rsidRDefault="002947D3" w:rsidP="00A6722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>2 workshop days</w:t>
      </w:r>
    </w:p>
    <w:p w:rsidR="002947D3" w:rsidRDefault="002947D3" w:rsidP="00A6722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>2 benchmarking days to Kilifi town constituency and Lunga Lunga constituency.</w:t>
      </w:r>
    </w:p>
    <w:p w:rsidR="002947D3" w:rsidRPr="005767E4" w:rsidRDefault="002947D3" w:rsidP="00A6722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>1 team building day.</w:t>
      </w:r>
      <w:r w:rsidRPr="005767E4">
        <w:rPr>
          <w:rFonts w:ascii="Footlight MT Light" w:eastAsia="Calibri" w:hAnsi="Footlight MT Light" w:cs="Calibri"/>
          <w:bCs/>
          <w:sz w:val="24"/>
          <w:szCs w:val="24"/>
          <w:lang w:val="en-GB"/>
        </w:rPr>
        <w:t xml:space="preserve"> </w:t>
      </w:r>
    </w:p>
    <w:p w:rsidR="002947D3" w:rsidRDefault="002947D3" w:rsidP="00A67224">
      <w:p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>The above proposal was approved by the committee whereby 4</w:t>
      </w:r>
      <w:r w:rsidRPr="00D75B22">
        <w:rPr>
          <w:rFonts w:ascii="Footlight MT Light" w:eastAsia="Calibri" w:hAnsi="Footlight MT Light" w:cs="Calibri"/>
          <w:bCs/>
          <w:sz w:val="24"/>
          <w:szCs w:val="24"/>
          <w:vertAlign w:val="superscript"/>
          <w:lang w:val="en-GB"/>
        </w:rPr>
        <w:t>th</w:t>
      </w: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 xml:space="preserve"> October was the tentative check-in day. </w:t>
      </w:r>
    </w:p>
    <w:p w:rsidR="002947D3" w:rsidRDefault="002947D3" w:rsidP="00A67224">
      <w:p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 xml:space="preserve">Upon the above, the Fund account manager was tasked with budgeting for transport hotel procurement process and facilitators. </w:t>
      </w:r>
    </w:p>
    <w:p w:rsidR="00F074DF" w:rsidRPr="002947D3" w:rsidRDefault="00F074DF" w:rsidP="00A67224">
      <w:pPr>
        <w:spacing w:after="0" w:line="360" w:lineRule="auto"/>
        <w:jc w:val="both"/>
        <w:rPr>
          <w:rFonts w:ascii="Footlight MT Light" w:eastAsia="Calibri" w:hAnsi="Footlight MT Light" w:cs="Calibri"/>
          <w:bCs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bCs/>
          <w:sz w:val="24"/>
          <w:szCs w:val="24"/>
          <w:lang w:val="en-GB"/>
        </w:rPr>
        <w:t xml:space="preserve">The members approved ksh 900,000 </w:t>
      </w:r>
      <w:r w:rsidR="001D0D59">
        <w:rPr>
          <w:rFonts w:ascii="Footlight MT Light" w:eastAsia="Calibri" w:hAnsi="Footlight MT Light" w:cs="Calibri"/>
          <w:bCs/>
          <w:sz w:val="24"/>
          <w:szCs w:val="24"/>
          <w:lang w:val="en-GB"/>
        </w:rPr>
        <w:t>budget</w:t>
      </w:r>
      <w:r w:rsidR="006A2842">
        <w:rPr>
          <w:rFonts w:ascii="Footlight MT Light" w:eastAsia="Calibri" w:hAnsi="Footlight MT Light" w:cs="Calibri"/>
          <w:bCs/>
          <w:sz w:val="24"/>
          <w:szCs w:val="24"/>
          <w:lang w:val="en-GB"/>
        </w:rPr>
        <w:t>ed</w:t>
      </w:r>
      <w:r w:rsidR="001D0D59">
        <w:rPr>
          <w:rFonts w:ascii="Footlight MT Light" w:eastAsia="Calibri" w:hAnsi="Footlight MT Light" w:cs="Calibri"/>
          <w:bCs/>
          <w:sz w:val="24"/>
          <w:szCs w:val="24"/>
          <w:lang w:val="en-GB"/>
        </w:rPr>
        <w:t xml:space="preserve"> for capacity building activities.</w:t>
      </w:r>
    </w:p>
    <w:p w:rsidR="0065169C" w:rsidRPr="00D7704E" w:rsidRDefault="00197F6D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453784">
        <w:rPr>
          <w:rFonts w:ascii="Footlight MT Light" w:hAnsi="Footlight MT Light" w:cs="Times New Roman"/>
          <w:b/>
          <w:sz w:val="24"/>
          <w:szCs w:val="24"/>
          <w:u w:val="single"/>
        </w:rPr>
        <w:t>7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  OCTOBER 2020 MONITORING AND EVALUATION ACTIVITIES</w:t>
      </w:r>
    </w:p>
    <w:p w:rsidR="00D77937" w:rsidRDefault="00D77937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The member approved the monitoring and evaluation</w:t>
      </w:r>
      <w:r w:rsidR="002947D3">
        <w:rPr>
          <w:rFonts w:ascii="Footlight MT Light" w:hAnsi="Footlight MT Light" w:cs="Times New Roman"/>
          <w:sz w:val="24"/>
          <w:szCs w:val="24"/>
        </w:rPr>
        <w:t xml:space="preserve"> activities </w:t>
      </w:r>
      <w:r w:rsidR="002947D3" w:rsidRPr="00D7704E">
        <w:rPr>
          <w:rFonts w:ascii="Footlight MT Light" w:hAnsi="Footlight MT Light" w:cs="Times New Roman"/>
          <w:sz w:val="24"/>
          <w:szCs w:val="24"/>
        </w:rPr>
        <w:t>to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</w:t>
      </w:r>
      <w:r w:rsidR="002947D3">
        <w:rPr>
          <w:rFonts w:ascii="Footlight MT Light" w:hAnsi="Footlight MT Light" w:cs="Times New Roman"/>
          <w:sz w:val="24"/>
          <w:szCs w:val="24"/>
        </w:rPr>
        <w:t xml:space="preserve">be carried out from </w:t>
      </w:r>
      <w:r w:rsidRPr="00D7704E">
        <w:rPr>
          <w:rFonts w:ascii="Footlight MT Light" w:hAnsi="Footlight MT Light" w:cs="Times New Roman"/>
          <w:sz w:val="24"/>
          <w:szCs w:val="24"/>
        </w:rPr>
        <w:t>14</w:t>
      </w:r>
      <w:r w:rsidRPr="00D7704E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October to 19</w:t>
      </w:r>
      <w:r w:rsidRPr="00D7704E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October. The </w:t>
      </w:r>
      <w:r w:rsidR="002947D3">
        <w:rPr>
          <w:rFonts w:ascii="Footlight MT Light" w:hAnsi="Footlight MT Light" w:cs="Times New Roman"/>
          <w:sz w:val="24"/>
          <w:szCs w:val="24"/>
        </w:rPr>
        <w:t xml:space="preserve">NGCDFC 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members will visit the </w:t>
      </w:r>
      <w:r w:rsidR="002947D3">
        <w:rPr>
          <w:rFonts w:ascii="Footlight MT Light" w:hAnsi="Footlight MT Light" w:cs="Times New Roman"/>
          <w:sz w:val="24"/>
          <w:szCs w:val="24"/>
        </w:rPr>
        <w:t xml:space="preserve">ongoing </w:t>
      </w:r>
      <w:r w:rsidRPr="00D7704E">
        <w:rPr>
          <w:rFonts w:ascii="Footlight MT Light" w:hAnsi="Footlight MT Light" w:cs="Times New Roman"/>
          <w:sz w:val="24"/>
          <w:szCs w:val="24"/>
        </w:rPr>
        <w:t>projects</w:t>
      </w:r>
      <w:r w:rsidR="002947D3">
        <w:rPr>
          <w:rFonts w:ascii="Footlight MT Light" w:hAnsi="Footlight MT Light" w:cs="Times New Roman"/>
          <w:sz w:val="24"/>
          <w:szCs w:val="24"/>
        </w:rPr>
        <w:t>.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eastAsia="Times New Roman" w:hAnsi="Footlight MT Light" w:cs="Calibri"/>
          <w:sz w:val="24"/>
          <w:szCs w:val="24"/>
          <w:lang w:eastAsia="sw-KE"/>
        </w:rPr>
      </w:pPr>
      <w:r w:rsidRPr="007E4EF4">
        <w:rPr>
          <w:rFonts w:ascii="Footlight MT Light" w:eastAsia="Times New Roman" w:hAnsi="Footlight MT Light" w:cs="Calibri"/>
          <w:sz w:val="24"/>
          <w:szCs w:val="24"/>
          <w:lang w:eastAsia="sw-KE"/>
        </w:rPr>
        <w:t>Lower Kabete Primary School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eastAsia="Times New Roman" w:hAnsi="Footlight MT Light" w:cs="Calibri"/>
          <w:sz w:val="24"/>
          <w:szCs w:val="24"/>
          <w:lang w:eastAsia="sw-KE"/>
        </w:rPr>
      </w:pPr>
      <w:r w:rsidRPr="007E4EF4">
        <w:rPr>
          <w:rFonts w:ascii="Footlight MT Light" w:eastAsia="Times New Roman" w:hAnsi="Footlight MT Light" w:cs="Calibri"/>
          <w:sz w:val="24"/>
          <w:szCs w:val="24"/>
          <w:lang w:eastAsia="sw-KE"/>
        </w:rPr>
        <w:t>Farasi Lane Secondary School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eastAsia="Times New Roman" w:hAnsi="Footlight MT Light" w:cs="Calibri"/>
          <w:sz w:val="24"/>
          <w:szCs w:val="24"/>
          <w:lang w:eastAsia="sw-KE"/>
        </w:rPr>
      </w:pPr>
      <w:r w:rsidRPr="007E4EF4">
        <w:rPr>
          <w:rFonts w:ascii="Footlight MT Light" w:eastAsia="Times New Roman" w:hAnsi="Footlight MT Light" w:cs="Calibri"/>
          <w:sz w:val="24"/>
          <w:szCs w:val="24"/>
          <w:lang w:eastAsia="sw-KE"/>
        </w:rPr>
        <w:t>Loresho Secondary School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eastAsia="Times New Roman" w:hAnsi="Footlight MT Light" w:cs="Calibri"/>
          <w:sz w:val="24"/>
          <w:szCs w:val="24"/>
          <w:lang w:eastAsia="sw-KE"/>
        </w:rPr>
      </w:pPr>
      <w:r w:rsidRPr="007E4EF4">
        <w:rPr>
          <w:rFonts w:ascii="Footlight MT Light" w:eastAsia="Times New Roman" w:hAnsi="Footlight MT Light" w:cs="Calibri"/>
          <w:sz w:val="24"/>
          <w:szCs w:val="24"/>
          <w:lang w:eastAsia="sw-KE"/>
        </w:rPr>
        <w:t>North Highridge Secondary School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eastAsia="Times New Roman" w:hAnsi="Footlight MT Light" w:cs="Calibri"/>
          <w:sz w:val="24"/>
          <w:szCs w:val="24"/>
          <w:lang w:eastAsia="sw-KE"/>
        </w:rPr>
      </w:pPr>
      <w:r w:rsidRPr="007E4EF4">
        <w:rPr>
          <w:rFonts w:ascii="Footlight MT Light" w:eastAsia="Times New Roman" w:hAnsi="Footlight MT Light" w:cs="Calibri"/>
          <w:sz w:val="24"/>
          <w:szCs w:val="24"/>
          <w:lang w:eastAsia="sw-KE"/>
        </w:rPr>
        <w:t>Vet Lab Secondary School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eastAsia="Times New Roman" w:hAnsi="Footlight MT Light" w:cs="Calibri"/>
          <w:sz w:val="24"/>
          <w:szCs w:val="24"/>
          <w:lang w:eastAsia="sw-KE"/>
        </w:rPr>
      </w:pPr>
      <w:r w:rsidRPr="007E4EF4">
        <w:rPr>
          <w:rFonts w:ascii="Footlight MT Light" w:eastAsia="Times New Roman" w:hAnsi="Footlight MT Light" w:cs="Calibri"/>
          <w:sz w:val="24"/>
          <w:szCs w:val="24"/>
          <w:lang w:eastAsia="sw-KE"/>
        </w:rPr>
        <w:lastRenderedPageBreak/>
        <w:t>Kangemi Chief's Office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Calibri"/>
          <w:sz w:val="24"/>
          <w:szCs w:val="24"/>
          <w:lang w:eastAsia="sw-KE"/>
        </w:rPr>
        <w:t>Bohra primary school</w:t>
      </w:r>
    </w:p>
    <w:p w:rsidR="007E4EF4" w:rsidRPr="007E4EF4" w:rsidRDefault="007E4EF4" w:rsidP="007E4E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Calibri"/>
          <w:sz w:val="24"/>
          <w:szCs w:val="24"/>
          <w:lang w:eastAsia="sw-KE"/>
        </w:rPr>
        <w:t>Westlands primary school</w:t>
      </w:r>
    </w:p>
    <w:p w:rsidR="0065169C" w:rsidRPr="00101530" w:rsidRDefault="007E4EF4" w:rsidP="00D7704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Calibri"/>
          <w:sz w:val="24"/>
          <w:szCs w:val="24"/>
          <w:lang w:eastAsia="sw-KE"/>
        </w:rPr>
        <w:t>Parklands police station</w:t>
      </w:r>
    </w:p>
    <w:p w:rsidR="00101530" w:rsidRPr="001F3610" w:rsidRDefault="00101530" w:rsidP="00D7704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Calibri"/>
          <w:sz w:val="24"/>
          <w:szCs w:val="24"/>
          <w:lang w:eastAsia="sw-KE"/>
        </w:rPr>
        <w:t xml:space="preserve">Kangemi high school </w:t>
      </w:r>
    </w:p>
    <w:p w:rsidR="001F3610" w:rsidRDefault="001F3610" w:rsidP="001F3610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members approved ksh </w:t>
      </w:r>
      <w:r w:rsidR="00E44947">
        <w:rPr>
          <w:rFonts w:ascii="Footlight MT Light" w:hAnsi="Footlight MT Light" w:cs="Times New Roman"/>
          <w:sz w:val="24"/>
          <w:szCs w:val="24"/>
        </w:rPr>
        <w:t xml:space="preserve">264,000 </w:t>
      </w:r>
      <w:r>
        <w:rPr>
          <w:rFonts w:ascii="Footlight MT Light" w:hAnsi="Footlight MT Light" w:cs="Times New Roman"/>
          <w:sz w:val="24"/>
          <w:szCs w:val="24"/>
        </w:rPr>
        <w:t xml:space="preserve">from M&amp;E as follows: </w:t>
      </w:r>
      <w:bookmarkStart w:id="0" w:name="_GoBack"/>
      <w:bookmarkEnd w:id="0"/>
    </w:p>
    <w:p w:rsidR="001F3610" w:rsidRDefault="001F3610" w:rsidP="001F361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Facilitation for 11 members ksh 220,000</w:t>
      </w:r>
    </w:p>
    <w:p w:rsidR="001F3610" w:rsidRPr="001F3610" w:rsidRDefault="001F3610" w:rsidP="001F361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Transport 11 members ksh 44,000</w:t>
      </w:r>
    </w:p>
    <w:p w:rsidR="00D77937" w:rsidRPr="00D7704E" w:rsidRDefault="00197F6D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453784">
        <w:rPr>
          <w:rFonts w:ascii="Footlight MT Light" w:hAnsi="Footlight MT Light" w:cs="Times New Roman"/>
          <w:b/>
          <w:sz w:val="24"/>
          <w:szCs w:val="24"/>
          <w:u w:val="single"/>
        </w:rPr>
        <w:t>8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  ON – GOING PROJECTS</w:t>
      </w:r>
    </w:p>
    <w:p w:rsidR="00D556D9" w:rsidRDefault="00D77937" w:rsidP="00A67224">
      <w:p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The members </w:t>
      </w:r>
      <w:r w:rsidR="00A9030F">
        <w:rPr>
          <w:rFonts w:ascii="Footlight MT Light" w:hAnsi="Footlight MT Light" w:cs="Times New Roman"/>
          <w:sz w:val="24"/>
          <w:szCs w:val="24"/>
        </w:rPr>
        <w:t xml:space="preserve">were </w:t>
      </w:r>
      <w:r w:rsidR="000B5D31">
        <w:rPr>
          <w:rFonts w:ascii="Footlight MT Light" w:hAnsi="Footlight MT Light" w:cs="Times New Roman"/>
          <w:sz w:val="24"/>
          <w:szCs w:val="24"/>
        </w:rPr>
        <w:t>given a report</w:t>
      </w:r>
      <w:r w:rsidR="00A9030F">
        <w:rPr>
          <w:rFonts w:ascii="Footlight MT Light" w:hAnsi="Footlight MT Light" w:cs="Times New Roman"/>
          <w:sz w:val="24"/>
          <w:szCs w:val="24"/>
        </w:rPr>
        <w:t xml:space="preserve"> </w:t>
      </w:r>
      <w:r w:rsidR="000B5D31">
        <w:rPr>
          <w:rFonts w:ascii="Footlight MT Light" w:hAnsi="Footlight MT Light" w:cs="Times New Roman"/>
          <w:sz w:val="24"/>
          <w:szCs w:val="24"/>
        </w:rPr>
        <w:t>on</w:t>
      </w:r>
      <w:r w:rsidR="00A9030F">
        <w:rPr>
          <w:rFonts w:ascii="Footlight MT Light" w:hAnsi="Footlight MT Light" w:cs="Times New Roman"/>
          <w:sz w:val="24"/>
          <w:szCs w:val="24"/>
        </w:rPr>
        <w:t xml:space="preserve"> the projects advertised on 14</w:t>
      </w:r>
      <w:r w:rsidR="00A9030F" w:rsidRPr="00A9030F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A9030F">
        <w:rPr>
          <w:rFonts w:ascii="Footlight MT Light" w:hAnsi="Footlight MT Light" w:cs="Times New Roman"/>
          <w:sz w:val="24"/>
          <w:szCs w:val="24"/>
        </w:rPr>
        <w:t xml:space="preserve"> July 2020 and subsequently opened and evaluated</w:t>
      </w:r>
      <w:r w:rsidR="000B5D31">
        <w:rPr>
          <w:rFonts w:ascii="Footlight MT Light" w:hAnsi="Footlight MT Light" w:cs="Times New Roman"/>
          <w:sz w:val="24"/>
          <w:szCs w:val="24"/>
        </w:rPr>
        <w:t xml:space="preserve"> </w:t>
      </w:r>
      <w:r w:rsidR="00A9030F">
        <w:rPr>
          <w:rFonts w:ascii="Footlight MT Light" w:hAnsi="Footlight MT Light" w:cs="Times New Roman"/>
          <w:sz w:val="24"/>
          <w:szCs w:val="24"/>
        </w:rPr>
        <w:t xml:space="preserve">in August and September 2020. </w:t>
      </w: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9"/>
        <w:gridCol w:w="2076"/>
        <w:gridCol w:w="3240"/>
        <w:gridCol w:w="1710"/>
        <w:gridCol w:w="1370"/>
        <w:gridCol w:w="250"/>
      </w:tblGrid>
      <w:tr w:rsidR="00052B17" w:rsidRPr="00F074DF" w:rsidTr="00CF282A">
        <w:trPr>
          <w:trHeight w:val="4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F074DF" w:rsidRDefault="00052B17" w:rsidP="00A6722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</w:pPr>
            <w:r w:rsidRPr="00F074DF"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  <w:t>SN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F074DF" w:rsidRDefault="00052B17" w:rsidP="00A6722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</w:pPr>
            <w:r w:rsidRPr="00F074DF"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  <w:t>PROJECT NAME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F074DF" w:rsidRDefault="00052B17" w:rsidP="00A6722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</w:pPr>
            <w:r w:rsidRPr="00F074DF"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  <w:t>PROJECT DESCRIPTION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F074DF" w:rsidRDefault="00052B17" w:rsidP="00052B1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</w:pPr>
            <w:r w:rsidRPr="00F074DF"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  <w:t>SUCCESSFUL BIDDER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2B17" w:rsidRPr="00F074DF" w:rsidRDefault="00052B17" w:rsidP="00A6722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</w:pPr>
            <w:r w:rsidRPr="00F074DF"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  <w:t>AMOUNT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F074DF" w:rsidRDefault="00052B17" w:rsidP="00A6722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sz w:val="20"/>
                <w:szCs w:val="24"/>
                <w:lang w:eastAsia="sw-KE"/>
              </w:rPr>
            </w:pPr>
          </w:p>
        </w:tc>
      </w:tr>
      <w:tr w:rsidR="00052B17" w:rsidRPr="004037E0" w:rsidTr="00CF282A">
        <w:trPr>
          <w:trHeight w:val="72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Lower Kabete Primary School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4 classrooms to completion with stair case and ramp to completion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 xml:space="preserve">Heidel Services Limited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2B17" w:rsidRPr="004037E0" w:rsidRDefault="00052B17" w:rsidP="002B71DB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7,056,018.60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052B17" w:rsidRPr="004037E0" w:rsidTr="00CF282A">
        <w:trPr>
          <w:trHeight w:val="55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17" w:rsidRPr="004037E0" w:rsidRDefault="00052B17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Farasi Lane Secondary School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17" w:rsidRPr="004037E0" w:rsidRDefault="00052B17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5 classrooms from slab, with stair case and ramp to completion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EMCO TECH LTD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2B17" w:rsidRPr="004037E0" w:rsidRDefault="00052B17" w:rsidP="002B71DB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9,032,334.00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17" w:rsidRPr="004037E0" w:rsidRDefault="00052B17" w:rsidP="00F074DF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310492" w:rsidRPr="004037E0" w:rsidTr="00CF282A">
        <w:trPr>
          <w:trHeight w:val="6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Loresho Secondary School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5 classrooms from slab, with stair case and ramp to completion.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Vision on the Go Ltd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0492" w:rsidRPr="004037E0" w:rsidRDefault="00310492" w:rsidP="002B71DB">
            <w:pPr>
              <w:jc w:val="right"/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8,232,054.00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310492" w:rsidRPr="004037E0" w:rsidTr="00CF282A">
        <w:trPr>
          <w:trHeight w:val="6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2" w:rsidRPr="004037E0" w:rsidRDefault="00310492" w:rsidP="00F074DF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North Highridge Secondary School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a single Science Laboratory with a slab, capacity 100 students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92" w:rsidRPr="004037E0" w:rsidRDefault="00C7462A" w:rsidP="00F074DF">
            <w:pPr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/>
                <w:sz w:val="20"/>
              </w:rPr>
              <w:t>Yitmab Logistics Ltd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492" w:rsidRPr="004037E0" w:rsidRDefault="00C7462A" w:rsidP="002B71DB">
            <w:pPr>
              <w:jc w:val="right"/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/>
                <w:sz w:val="20"/>
              </w:rPr>
              <w:t>4,297,504.00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492" w:rsidRPr="004037E0" w:rsidRDefault="00310492" w:rsidP="00F074DF">
            <w:pPr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310492" w:rsidRPr="004037E0" w:rsidTr="00CF282A">
        <w:trPr>
          <w:trHeight w:val="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Vet Lab Secondary School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5 classrooms from slab, with stair case and ramp to completion.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Eastmen Construction Ltd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0492" w:rsidRPr="004037E0" w:rsidRDefault="00310492" w:rsidP="002B71DB">
            <w:pPr>
              <w:jc w:val="right"/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8,089,780.00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310492" w:rsidRPr="004037E0" w:rsidTr="00CF282A">
        <w:trPr>
          <w:trHeight w:val="66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CF282A">
            <w:pPr>
              <w:pStyle w:val="ListParagraph"/>
              <w:spacing w:after="0"/>
              <w:ind w:left="360" w:hanging="36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6)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CF282A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Kangemi Chief's Office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CF282A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8 doors toilet with connection to sewer line to completion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CF282A">
            <w:pPr>
              <w:spacing w:after="0"/>
              <w:rPr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Webesi Construction co. ltd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0492" w:rsidRPr="004037E0" w:rsidRDefault="00310492" w:rsidP="002B71DB">
            <w:pPr>
              <w:spacing w:after="0"/>
              <w:jc w:val="right"/>
              <w:rPr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1,388,717.00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CF282A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310492" w:rsidRPr="004037E0" w:rsidTr="00CF282A">
        <w:trPr>
          <w:trHeight w:val="60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pStyle w:val="ListParagraph"/>
              <w:ind w:left="360" w:hanging="360"/>
              <w:jc w:val="both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7)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North Highridge Secondary School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492" w:rsidRPr="004037E0" w:rsidRDefault="00310492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Calibri"/>
                <w:sz w:val="20"/>
                <w:lang w:eastAsia="sw-KE"/>
              </w:rPr>
              <w:t>Construction of 2 classrooms from slab and stair case and ramp to completion.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C7462A" w:rsidP="00F074DF">
            <w:pPr>
              <w:spacing w:after="0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Webesi Construction Co. ltd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0492" w:rsidRPr="004037E0" w:rsidRDefault="00C7462A" w:rsidP="002B71DB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3,437,690</w:t>
            </w:r>
            <w:r w:rsidRPr="004037E0">
              <w:rPr>
                <w:rFonts w:ascii="Footlight MT Light" w:eastAsia="Calibri" w:hAnsi="Footlight MT Light" w:cs="Times New Roman"/>
                <w:sz w:val="20"/>
              </w:rPr>
              <w:t>.00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492" w:rsidRPr="004037E0" w:rsidRDefault="00310492" w:rsidP="00F074DF">
            <w:pPr>
              <w:spacing w:after="0"/>
              <w:jc w:val="right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  <w:tr w:rsidR="00310492" w:rsidRPr="004037E0" w:rsidTr="00CF282A">
        <w:trPr>
          <w:trHeight w:val="51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2" w:rsidRPr="004037E0" w:rsidRDefault="00310492" w:rsidP="00CF282A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0"/>
              </w:rPr>
            </w:pPr>
            <w:r w:rsidRPr="004037E0">
              <w:rPr>
                <w:rFonts w:ascii="Footlight MT Light" w:eastAsia="Times New Roman" w:hAnsi="Footlight MT Light" w:cs="Arial"/>
                <w:color w:val="000000"/>
                <w:sz w:val="20"/>
              </w:rPr>
              <w:t>8)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2" w:rsidRPr="004037E0" w:rsidRDefault="00310492" w:rsidP="00CF282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sz w:val="20"/>
                <w:lang w:eastAsia="sw-KE"/>
              </w:rPr>
            </w:pPr>
            <w:r w:rsidRPr="004037E0">
              <w:rPr>
                <w:rFonts w:ascii="Footlight MT Light" w:eastAsia="Times New Roman" w:hAnsi="Footlight MT Light" w:cs="Arial"/>
                <w:color w:val="000000"/>
                <w:sz w:val="20"/>
              </w:rPr>
              <w:t>Bohra Primary School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92" w:rsidRPr="004037E0" w:rsidRDefault="00310492" w:rsidP="00CF282A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0"/>
              </w:rPr>
            </w:pPr>
            <w:r w:rsidRPr="004037E0">
              <w:rPr>
                <w:rFonts w:ascii="Footlight MT Light" w:eastAsia="Calibri" w:hAnsi="Footlight MT Light" w:cs="Times New Roman"/>
                <w:sz w:val="20"/>
              </w:rPr>
              <w:t xml:space="preserve">Construction to completion of 2 classrooms for grade 1 pupils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492" w:rsidRPr="004037E0" w:rsidRDefault="00C7462A" w:rsidP="00CF282A">
            <w:pPr>
              <w:spacing w:line="240" w:lineRule="auto"/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 w:cs="Times New Roman"/>
                <w:sz w:val="20"/>
              </w:rPr>
              <w:t>Figmax Services Ltd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492" w:rsidRPr="004037E0" w:rsidRDefault="00C7462A" w:rsidP="002B71DB">
            <w:pPr>
              <w:spacing w:line="240" w:lineRule="auto"/>
              <w:jc w:val="right"/>
              <w:rPr>
                <w:rFonts w:ascii="Footlight MT Light" w:hAnsi="Footlight MT Light"/>
                <w:sz w:val="20"/>
              </w:rPr>
            </w:pPr>
            <w:r w:rsidRPr="004037E0">
              <w:rPr>
                <w:rFonts w:ascii="Footlight MT Light" w:hAnsi="Footlight MT Light"/>
                <w:sz w:val="20"/>
              </w:rPr>
              <w:t>3,000,000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492" w:rsidRPr="004037E0" w:rsidRDefault="00310492" w:rsidP="00CF282A">
            <w:pPr>
              <w:spacing w:line="240" w:lineRule="auto"/>
              <w:rPr>
                <w:rFonts w:ascii="Footlight MT Light" w:eastAsia="Times New Roman" w:hAnsi="Footlight MT Light" w:cs="Calibri"/>
                <w:sz w:val="20"/>
                <w:lang w:eastAsia="sw-KE"/>
              </w:rPr>
            </w:pPr>
          </w:p>
        </w:tc>
      </w:tr>
    </w:tbl>
    <w:p w:rsidR="00536FCB" w:rsidRDefault="00536FCB" w:rsidP="00F074DF">
      <w:pPr>
        <w:spacing w:after="0"/>
        <w:jc w:val="both"/>
        <w:rPr>
          <w:rFonts w:ascii="Footlight MT Light" w:hAnsi="Footlight MT Light" w:cs="Times New Roman"/>
          <w:sz w:val="24"/>
          <w:szCs w:val="24"/>
        </w:rPr>
      </w:pPr>
    </w:p>
    <w:p w:rsidR="000B5D31" w:rsidRDefault="000B5D31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Members </w:t>
      </w:r>
      <w:r w:rsidR="00D77937" w:rsidRPr="00D7704E">
        <w:rPr>
          <w:rFonts w:ascii="Footlight MT Light" w:hAnsi="Footlight MT Light" w:cs="Times New Roman"/>
          <w:sz w:val="24"/>
          <w:szCs w:val="24"/>
        </w:rPr>
        <w:t xml:space="preserve">approved the </w:t>
      </w:r>
      <w:r>
        <w:rPr>
          <w:rFonts w:ascii="Footlight MT Light" w:hAnsi="Footlight MT Light" w:cs="Times New Roman"/>
          <w:sz w:val="24"/>
          <w:szCs w:val="24"/>
        </w:rPr>
        <w:t xml:space="preserve">evaluation report recommendations and agreed to </w:t>
      </w:r>
      <w:r w:rsidRPr="00D7704E">
        <w:rPr>
          <w:rFonts w:ascii="Footlight MT Light" w:hAnsi="Footlight MT Light" w:cs="Times New Roman"/>
          <w:sz w:val="24"/>
          <w:szCs w:val="24"/>
        </w:rPr>
        <w:t>commence.</w:t>
      </w:r>
      <w:r>
        <w:rPr>
          <w:rFonts w:ascii="Footlight MT Light" w:hAnsi="Footlight MT Light" w:cs="Times New Roman"/>
          <w:sz w:val="24"/>
          <w:szCs w:val="24"/>
        </w:rPr>
        <w:t xml:space="preserve"> Implementation of the 8 </w:t>
      </w:r>
      <w:r w:rsidR="00213D14">
        <w:rPr>
          <w:rFonts w:ascii="Footlight MT Light" w:hAnsi="Footlight MT Light" w:cs="Times New Roman"/>
          <w:sz w:val="24"/>
          <w:szCs w:val="24"/>
        </w:rPr>
        <w:t>on</w:t>
      </w:r>
      <w:r w:rsidR="00213D14" w:rsidRPr="00D7704E">
        <w:rPr>
          <w:rFonts w:ascii="Footlight MT Light" w:hAnsi="Footlight MT Light" w:cs="Times New Roman"/>
          <w:sz w:val="24"/>
          <w:szCs w:val="24"/>
        </w:rPr>
        <w:t>going</w:t>
      </w:r>
      <w:r w:rsidR="00D77937" w:rsidRPr="00D7704E">
        <w:rPr>
          <w:rFonts w:ascii="Footlight MT Light" w:hAnsi="Footlight MT Light" w:cs="Times New Roman"/>
          <w:sz w:val="24"/>
          <w:szCs w:val="24"/>
        </w:rPr>
        <w:t xml:space="preserve"> projects to commence. </w:t>
      </w:r>
    </w:p>
    <w:p w:rsidR="00D77937" w:rsidRDefault="000B5D31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members approved </w:t>
      </w:r>
      <w:r w:rsidR="00D77937" w:rsidRPr="00D7704E">
        <w:rPr>
          <w:rFonts w:ascii="Footlight MT Light" w:hAnsi="Footlight MT Light" w:cs="Times New Roman"/>
          <w:sz w:val="24"/>
          <w:szCs w:val="24"/>
        </w:rPr>
        <w:t>funds to be transferred to the</w:t>
      </w:r>
      <w:r>
        <w:rPr>
          <w:rFonts w:ascii="Footlight MT Light" w:hAnsi="Footlight MT Light" w:cs="Times New Roman"/>
          <w:sz w:val="24"/>
          <w:szCs w:val="24"/>
        </w:rPr>
        <w:t xml:space="preserve"> respective Project Management Committee as follows:</w:t>
      </w:r>
    </w:p>
    <w:p w:rsidR="00213D14" w:rsidRDefault="00213D14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53"/>
        <w:gridCol w:w="2972"/>
        <w:gridCol w:w="4320"/>
        <w:gridCol w:w="1530"/>
      </w:tblGrid>
      <w:tr w:rsidR="007E4EF4" w:rsidRPr="00213D14" w:rsidTr="00A67224">
        <w:trPr>
          <w:trHeight w:val="28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213D14" w:rsidRDefault="007E4EF4" w:rsidP="00A67224">
            <w:pPr>
              <w:spacing w:after="0"/>
              <w:rPr>
                <w:rFonts w:ascii="Footlight MT Light" w:eastAsia="Times New Roman" w:hAnsi="Footlight MT Light" w:cs="Calibri"/>
                <w:b/>
                <w:lang w:eastAsia="sw-KE"/>
              </w:rPr>
            </w:pPr>
            <w:r w:rsidRPr="00213D14">
              <w:rPr>
                <w:rFonts w:ascii="Footlight MT Light" w:eastAsia="Times New Roman" w:hAnsi="Footlight MT Light" w:cs="Calibri"/>
                <w:b/>
                <w:lang w:eastAsia="sw-KE"/>
              </w:rPr>
              <w:lastRenderedPageBreak/>
              <w:t>SN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213D14" w:rsidRDefault="007E4EF4" w:rsidP="00A67224">
            <w:pPr>
              <w:spacing w:after="0"/>
              <w:rPr>
                <w:rFonts w:ascii="Footlight MT Light" w:eastAsia="Times New Roman" w:hAnsi="Footlight MT Light" w:cs="Calibri"/>
                <w:b/>
                <w:lang w:eastAsia="sw-KE"/>
              </w:rPr>
            </w:pPr>
            <w:r w:rsidRPr="00213D14">
              <w:rPr>
                <w:rFonts w:ascii="Footlight MT Light" w:eastAsia="Times New Roman" w:hAnsi="Footlight MT Light" w:cs="Calibri"/>
                <w:b/>
                <w:lang w:eastAsia="sw-KE"/>
              </w:rPr>
              <w:t>PROJECT NAME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213D14" w:rsidRDefault="007E4EF4" w:rsidP="00A67224">
            <w:pPr>
              <w:spacing w:after="0"/>
              <w:rPr>
                <w:rFonts w:ascii="Footlight MT Light" w:eastAsia="Times New Roman" w:hAnsi="Footlight MT Light" w:cs="Calibri"/>
                <w:b/>
                <w:lang w:eastAsia="sw-KE"/>
              </w:rPr>
            </w:pPr>
            <w:r w:rsidRPr="00213D14">
              <w:rPr>
                <w:rFonts w:ascii="Footlight MT Light" w:eastAsia="Times New Roman" w:hAnsi="Footlight MT Light" w:cs="Calibri"/>
                <w:b/>
                <w:lang w:eastAsia="sw-KE"/>
              </w:rPr>
              <w:t>PROJECT DESCRIPTION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213D14" w:rsidRDefault="007E4EF4" w:rsidP="00A67224">
            <w:pPr>
              <w:spacing w:after="0"/>
              <w:jc w:val="right"/>
              <w:rPr>
                <w:rFonts w:ascii="Footlight MT Light" w:eastAsia="Times New Roman" w:hAnsi="Footlight MT Light" w:cs="Calibri"/>
                <w:b/>
                <w:lang w:eastAsia="sw-KE"/>
              </w:rPr>
            </w:pPr>
            <w:r w:rsidRPr="00213D14">
              <w:rPr>
                <w:rFonts w:ascii="Footlight MT Light" w:eastAsia="Times New Roman" w:hAnsi="Footlight MT Light" w:cs="Calibri"/>
                <w:b/>
                <w:lang w:eastAsia="sw-KE"/>
              </w:rPr>
              <w:t>AMOUNT</w:t>
            </w:r>
          </w:p>
        </w:tc>
      </w:tr>
      <w:tr w:rsidR="007E4EF4" w:rsidRPr="00A67224" w:rsidTr="00A67224">
        <w:trPr>
          <w:trHeight w:val="5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Lower Kabete Primary School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4 classrooms to completion with stair case and ramp to completion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spacing w:after="0"/>
              <w:jc w:val="right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8,000,000</w:t>
            </w:r>
          </w:p>
        </w:tc>
      </w:tr>
      <w:tr w:rsidR="007E4EF4" w:rsidRPr="00A67224" w:rsidTr="007E4EF4">
        <w:trPr>
          <w:trHeight w:val="55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Farasi Lane Secondary School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5 classrooms from slab, with stair case and ramp to completion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spacing w:after="0"/>
              <w:jc w:val="right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10,000,000</w:t>
            </w:r>
          </w:p>
        </w:tc>
      </w:tr>
      <w:tr w:rsidR="007E4EF4" w:rsidRPr="00A67224" w:rsidTr="00A67224">
        <w:trPr>
          <w:trHeight w:val="5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Loresho Secondary School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5 classrooms from slab, with stair case and ramp to completion.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2B71DB" w:rsidP="00A67224">
            <w:r>
              <w:rPr>
                <w:rFonts w:ascii="Footlight MT Light" w:eastAsia="Times New Roman" w:hAnsi="Footlight MT Light" w:cs="Calibri"/>
                <w:lang w:eastAsia="sw-KE"/>
              </w:rPr>
              <w:t xml:space="preserve">    </w:t>
            </w:r>
            <w:r w:rsidR="007E4EF4" w:rsidRPr="00A67224">
              <w:rPr>
                <w:rFonts w:ascii="Footlight MT Light" w:eastAsia="Times New Roman" w:hAnsi="Footlight MT Light" w:cs="Calibri"/>
                <w:lang w:eastAsia="sw-KE"/>
              </w:rPr>
              <w:t>10,000,000</w:t>
            </w:r>
          </w:p>
        </w:tc>
      </w:tr>
      <w:tr w:rsidR="007E4EF4" w:rsidRPr="00A67224" w:rsidTr="00A67224">
        <w:trPr>
          <w:trHeight w:val="5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4" w:rsidRPr="00A67224" w:rsidRDefault="007E4EF4" w:rsidP="00A6722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North Highridge Secondary School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a single Science Laboratory with a slab, capacity 100 students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F4" w:rsidRPr="00A67224" w:rsidRDefault="002B71DB" w:rsidP="00A67224">
            <w:r>
              <w:rPr>
                <w:rFonts w:ascii="Footlight MT Light" w:eastAsia="Times New Roman" w:hAnsi="Footlight MT Light" w:cs="Calibri"/>
                <w:lang w:eastAsia="sw-KE"/>
              </w:rPr>
              <w:t xml:space="preserve">      </w:t>
            </w:r>
            <w:r w:rsidR="007E4EF4" w:rsidRPr="00A67224">
              <w:rPr>
                <w:rFonts w:ascii="Footlight MT Light" w:eastAsia="Times New Roman" w:hAnsi="Footlight MT Light" w:cs="Calibri"/>
                <w:lang w:eastAsia="sw-KE"/>
              </w:rPr>
              <w:t>4,500,000</w:t>
            </w:r>
          </w:p>
        </w:tc>
      </w:tr>
      <w:tr w:rsidR="007E4EF4" w:rsidRPr="00A67224" w:rsidTr="007E4EF4">
        <w:trPr>
          <w:trHeight w:val="5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Vet Lab Secondary School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5 classrooms from slab, with stair case and ramp to completion.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2B71DB" w:rsidP="00A67224">
            <w:r>
              <w:rPr>
                <w:rFonts w:ascii="Footlight MT Light" w:eastAsia="Times New Roman" w:hAnsi="Footlight MT Light" w:cs="Calibri"/>
                <w:lang w:eastAsia="sw-KE"/>
              </w:rPr>
              <w:t xml:space="preserve">    </w:t>
            </w:r>
            <w:r w:rsidR="007E4EF4" w:rsidRPr="00A67224">
              <w:rPr>
                <w:rFonts w:ascii="Footlight MT Light" w:eastAsia="Times New Roman" w:hAnsi="Footlight MT Light" w:cs="Calibri"/>
                <w:lang w:eastAsia="sw-KE"/>
              </w:rPr>
              <w:t>10,000,000</w:t>
            </w:r>
          </w:p>
        </w:tc>
      </w:tr>
      <w:tr w:rsidR="007E4EF4" w:rsidRPr="00A67224" w:rsidTr="007E4EF4">
        <w:trPr>
          <w:trHeight w:val="5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pStyle w:val="ListParagraph"/>
              <w:ind w:left="360" w:hanging="36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Kangemi Chief's Office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8 doors toilet with connection to sewer line to completion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spacing w:after="0"/>
              <w:jc w:val="right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1,564,000</w:t>
            </w:r>
          </w:p>
        </w:tc>
      </w:tr>
      <w:tr w:rsidR="007E4EF4" w:rsidRPr="00A67224" w:rsidTr="007E4EF4">
        <w:trPr>
          <w:trHeight w:val="6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pStyle w:val="ListParagraph"/>
              <w:ind w:left="360" w:hanging="360"/>
              <w:jc w:val="both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North Highridge Secondary School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EF4" w:rsidRPr="00A67224" w:rsidRDefault="007E4EF4" w:rsidP="00A67224">
            <w:pPr>
              <w:spacing w:after="0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Construction of 2 classrooms from slab and stair case and ramp to completion.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EF4" w:rsidRPr="00A67224" w:rsidRDefault="007E4EF4" w:rsidP="00A67224">
            <w:pPr>
              <w:spacing w:after="0"/>
              <w:jc w:val="right"/>
              <w:rPr>
                <w:rFonts w:ascii="Footlight MT Light" w:eastAsia="Times New Roman" w:hAnsi="Footlight MT Light" w:cs="Calibri"/>
                <w:lang w:eastAsia="sw-KE"/>
              </w:rPr>
            </w:pPr>
            <w:r w:rsidRPr="00A67224">
              <w:rPr>
                <w:rFonts w:ascii="Footlight MT Light" w:eastAsia="Times New Roman" w:hAnsi="Footlight MT Light" w:cs="Calibri"/>
                <w:lang w:eastAsia="sw-KE"/>
              </w:rPr>
              <w:t>3,500,000</w:t>
            </w:r>
          </w:p>
        </w:tc>
      </w:tr>
    </w:tbl>
    <w:p w:rsidR="00D77937" w:rsidRPr="00D7704E" w:rsidRDefault="00D77937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143396" w:rsidRPr="00D7704E" w:rsidRDefault="00197F6D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453784">
        <w:rPr>
          <w:rFonts w:ascii="Footlight MT Light" w:hAnsi="Footlight MT Light" w:cs="Times New Roman"/>
          <w:b/>
          <w:sz w:val="24"/>
          <w:szCs w:val="24"/>
          <w:u w:val="single"/>
        </w:rPr>
        <w:t>9</w:t>
      </w:r>
      <w:r w:rsidR="00F074DF"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NG – CDFC PAYMENTS</w:t>
      </w:r>
    </w:p>
    <w:p w:rsidR="00143396" w:rsidRPr="00D7704E" w:rsidRDefault="00143396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>The member approved the payments of the</w:t>
      </w:r>
      <w:r w:rsidR="00F074DF">
        <w:rPr>
          <w:rFonts w:ascii="Footlight MT Light" w:hAnsi="Footlight MT Light" w:cs="Times New Roman"/>
          <w:sz w:val="24"/>
          <w:szCs w:val="24"/>
        </w:rPr>
        <w:t xml:space="preserve"> following </w:t>
      </w:r>
      <w:r w:rsidR="00F074DF" w:rsidRPr="00D7704E">
        <w:rPr>
          <w:rFonts w:ascii="Footlight MT Light" w:hAnsi="Footlight MT Light" w:cs="Times New Roman"/>
          <w:sz w:val="24"/>
          <w:szCs w:val="24"/>
        </w:rPr>
        <w:t>NG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– CDFC pending bills</w:t>
      </w:r>
    </w:p>
    <w:p w:rsidR="00143396" w:rsidRPr="00F074DF" w:rsidRDefault="00143396" w:rsidP="00F074D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F074DF">
        <w:rPr>
          <w:rFonts w:ascii="Footlight MT Light" w:hAnsi="Footlight MT Light" w:cs="Times New Roman"/>
          <w:sz w:val="24"/>
          <w:szCs w:val="24"/>
        </w:rPr>
        <w:t>Intercom</w:t>
      </w:r>
      <w:r w:rsidR="00F074DF">
        <w:rPr>
          <w:rFonts w:ascii="Footlight MT Light" w:hAnsi="Footlight MT Light" w:cs="Times New Roman"/>
          <w:sz w:val="24"/>
          <w:szCs w:val="24"/>
        </w:rPr>
        <w:t xml:space="preserve"> ksh 64,900 to be paid as per invoice</w:t>
      </w:r>
    </w:p>
    <w:p w:rsidR="00143396" w:rsidRPr="00F074DF" w:rsidRDefault="00143396" w:rsidP="00F074D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F074DF">
        <w:rPr>
          <w:rFonts w:ascii="Footlight MT Light" w:hAnsi="Footlight MT Light" w:cs="Times New Roman"/>
          <w:sz w:val="24"/>
          <w:szCs w:val="24"/>
        </w:rPr>
        <w:t>Reception desk – ksh.36, 000</w:t>
      </w:r>
      <w:r w:rsidR="00F074DF">
        <w:rPr>
          <w:rFonts w:ascii="Footlight MT Light" w:hAnsi="Footlight MT Light" w:cs="Times New Roman"/>
          <w:sz w:val="24"/>
          <w:szCs w:val="24"/>
        </w:rPr>
        <w:t xml:space="preserve"> </w:t>
      </w:r>
      <w:r w:rsidR="00F074DF">
        <w:rPr>
          <w:rFonts w:ascii="Footlight MT Light" w:hAnsi="Footlight MT Light" w:cs="Times New Roman"/>
          <w:sz w:val="24"/>
          <w:szCs w:val="24"/>
        </w:rPr>
        <w:t>to be paid as per invoice</w:t>
      </w:r>
    </w:p>
    <w:p w:rsidR="00143396" w:rsidRDefault="00F074DF" w:rsidP="00F074D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Spec training and consultancy center </w:t>
      </w:r>
      <w:r w:rsidR="00143396" w:rsidRPr="00F074DF">
        <w:rPr>
          <w:rFonts w:ascii="Footlight MT Light" w:hAnsi="Footlight MT Light" w:cs="Times New Roman"/>
          <w:sz w:val="24"/>
          <w:szCs w:val="24"/>
        </w:rPr>
        <w:t xml:space="preserve"> – ksh.129, 225</w:t>
      </w:r>
    </w:p>
    <w:p w:rsidR="00F074DF" w:rsidRDefault="00F074DF" w:rsidP="00F074D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NGCDFC sitting allowances </w:t>
      </w:r>
      <w:r>
        <w:rPr>
          <w:rFonts w:ascii="Footlight MT Light" w:hAnsi="Footlight MT Light" w:cs="Times New Roman"/>
          <w:sz w:val="24"/>
          <w:szCs w:val="24"/>
        </w:rPr>
        <w:t xml:space="preserve">30/9/2020 </w:t>
      </w:r>
      <w:r>
        <w:rPr>
          <w:rFonts w:ascii="Footlight MT Light" w:hAnsi="Footlight MT Light" w:cs="Times New Roman"/>
          <w:sz w:val="24"/>
          <w:szCs w:val="24"/>
        </w:rPr>
        <w:t>meeting 52,000</w:t>
      </w:r>
    </w:p>
    <w:p w:rsidR="00F074DF" w:rsidRDefault="00F074DF" w:rsidP="00F074D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NGCDFC tea &amp; snacks and lunch 30/9/2020 ksh 17,500</w:t>
      </w:r>
    </w:p>
    <w:p w:rsidR="00CA0C19" w:rsidRDefault="00F074DF" w:rsidP="00CF282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NGCDFC</w:t>
      </w:r>
      <w:r>
        <w:rPr>
          <w:rFonts w:ascii="Footlight MT Light" w:hAnsi="Footlight MT Light" w:cs="Times New Roman"/>
          <w:sz w:val="24"/>
          <w:szCs w:val="24"/>
        </w:rPr>
        <w:t xml:space="preserve"> transport facilitation from office to Parklands Arya Girls Secondary meeting venue ksh 10,000.</w:t>
      </w:r>
    </w:p>
    <w:p w:rsidR="00620881" w:rsidRDefault="00620881" w:rsidP="00CF282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Handing over refresh</w:t>
      </w:r>
      <w:r w:rsidR="001F3610">
        <w:rPr>
          <w:rFonts w:ascii="Footlight MT Light" w:hAnsi="Footlight MT Light" w:cs="Times New Roman"/>
          <w:sz w:val="24"/>
          <w:szCs w:val="24"/>
        </w:rPr>
        <w:t>ments</w:t>
      </w:r>
      <w:r>
        <w:rPr>
          <w:rFonts w:ascii="Footlight MT Light" w:hAnsi="Footlight MT Light" w:cs="Times New Roman"/>
          <w:sz w:val="24"/>
          <w:szCs w:val="24"/>
        </w:rPr>
        <w:t xml:space="preserve"> and meals </w:t>
      </w:r>
      <w:r w:rsidR="001F3610">
        <w:rPr>
          <w:rFonts w:ascii="Footlight MT Light" w:hAnsi="Footlight MT Light" w:cs="Times New Roman"/>
          <w:sz w:val="24"/>
          <w:szCs w:val="24"/>
        </w:rPr>
        <w:t>18 people ksh 25,000</w:t>
      </w:r>
    </w:p>
    <w:p w:rsidR="001F3610" w:rsidRDefault="001F3610" w:rsidP="00CF282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Handing over</w:t>
      </w:r>
      <w:r>
        <w:rPr>
          <w:rFonts w:ascii="Footlight MT Light" w:hAnsi="Footlight MT Light" w:cs="Times New Roman"/>
          <w:sz w:val="24"/>
          <w:szCs w:val="24"/>
        </w:rPr>
        <w:t xml:space="preserve"> transport ksh 13,000.</w:t>
      </w:r>
    </w:p>
    <w:p w:rsidR="001F3610" w:rsidRDefault="001F3610" w:rsidP="00CF282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Former NGCDFC pending payments 3 meeting ksh 141,000</w:t>
      </w:r>
      <w:r w:rsidR="00213D14">
        <w:rPr>
          <w:rFonts w:ascii="Footlight MT Light" w:hAnsi="Footlight MT Light" w:cs="Times New Roman"/>
          <w:sz w:val="24"/>
          <w:szCs w:val="24"/>
        </w:rPr>
        <w:t>.</w:t>
      </w:r>
    </w:p>
    <w:p w:rsidR="00F074DF" w:rsidRPr="00CF282A" w:rsidRDefault="00F074DF" w:rsidP="00CF282A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F074DF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453784">
        <w:rPr>
          <w:rFonts w:ascii="Footlight MT Light" w:hAnsi="Footlight MT Light" w:cs="Times New Roman"/>
          <w:b/>
          <w:sz w:val="24"/>
          <w:szCs w:val="24"/>
          <w:u w:val="single"/>
        </w:rPr>
        <w:t>10</w:t>
      </w:r>
      <w:r w:rsidRPr="00F074DF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: NG – CDFC 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EMERGENCY FUNDS 2019/2020</w:t>
      </w:r>
      <w:r w:rsidR="00CF282A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EXPENDITURE</w:t>
      </w:r>
    </w:p>
    <w:p w:rsidR="00F074DF" w:rsidRPr="00CF282A" w:rsidRDefault="00CF282A" w:rsidP="00CF282A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members approved transfer of ksh 400,000 to </w:t>
      </w:r>
      <w:r w:rsidR="00F074DF" w:rsidRPr="00CF282A">
        <w:rPr>
          <w:rFonts w:ascii="Footlight MT Light" w:hAnsi="Footlight MT Light" w:cs="Times New Roman"/>
          <w:sz w:val="24"/>
          <w:szCs w:val="24"/>
        </w:rPr>
        <w:t xml:space="preserve">North Highridge secondary school </w:t>
      </w:r>
      <w:r>
        <w:rPr>
          <w:rFonts w:ascii="Footlight MT Light" w:hAnsi="Footlight MT Light" w:cs="Times New Roman"/>
          <w:sz w:val="24"/>
          <w:szCs w:val="24"/>
        </w:rPr>
        <w:t>for construction of septic tank as per letter of request.</w:t>
      </w:r>
    </w:p>
    <w:p w:rsidR="00CF282A" w:rsidRDefault="00CF282A" w:rsidP="00CF282A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members went through a letter of request for funds to replace roof from visa Oshwal primary school and approved ksh 3,686,280 for the implementation of </w:t>
      </w:r>
      <w:r>
        <w:rPr>
          <w:rFonts w:ascii="Footlight MT Light" w:hAnsi="Footlight MT Light" w:cs="Times New Roman"/>
          <w:sz w:val="24"/>
          <w:szCs w:val="24"/>
        </w:rPr>
        <w:t>roof</w:t>
      </w:r>
      <w:r>
        <w:rPr>
          <w:rFonts w:ascii="Footlight MT Light" w:hAnsi="Footlight MT Light" w:cs="Times New Roman"/>
          <w:sz w:val="24"/>
          <w:szCs w:val="24"/>
        </w:rPr>
        <w:t xml:space="preserve"> replacing as per the letter immediately before the onset of rains and reopening of school.</w:t>
      </w:r>
    </w:p>
    <w:p w:rsidR="00213D14" w:rsidRDefault="00213D14" w:rsidP="00CF282A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213D14" w:rsidRDefault="00213D14" w:rsidP="00CF282A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D556D9" w:rsidRDefault="00D556D9" w:rsidP="00D556D9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556D9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 30/9/2020/11: NGCDFC HANDING OVER EXERCISE</w:t>
      </w:r>
    </w:p>
    <w:p w:rsidR="00D556D9" w:rsidRDefault="00D556D9" w:rsidP="00CF282A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Members agreed to carry out handing over on 1</w:t>
      </w:r>
      <w:r w:rsidR="00620881">
        <w:rPr>
          <w:rFonts w:ascii="Footlight MT Light" w:hAnsi="Footlight MT Light" w:cs="Times New Roman"/>
          <w:sz w:val="24"/>
          <w:szCs w:val="24"/>
        </w:rPr>
        <w:t>3</w:t>
      </w:r>
      <w:r w:rsidRPr="00D556D9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hAnsi="Footlight MT Light" w:cs="Times New Roman"/>
          <w:sz w:val="24"/>
          <w:szCs w:val="24"/>
        </w:rPr>
        <w:t xml:space="preserve"> October 2020 at the NGCDFC office.</w:t>
      </w:r>
    </w:p>
    <w:p w:rsidR="00143396" w:rsidRPr="00D7704E" w:rsidRDefault="00197F6D" w:rsidP="00D7704E">
      <w:pPr>
        <w:spacing w:after="0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MIN 30/9/2020/</w:t>
      </w:r>
      <w:r w:rsidR="00D80E6A">
        <w:rPr>
          <w:rFonts w:ascii="Footlight MT Light" w:hAnsi="Footlight MT Light" w:cs="Times New Roman"/>
          <w:b/>
          <w:sz w:val="24"/>
          <w:szCs w:val="24"/>
          <w:u w:val="single"/>
        </w:rPr>
        <w:t>1</w:t>
      </w:r>
      <w:r w:rsidR="00D840C1">
        <w:rPr>
          <w:rFonts w:ascii="Footlight MT Light" w:hAnsi="Footlight MT Light" w:cs="Times New Roman"/>
          <w:b/>
          <w:sz w:val="24"/>
          <w:szCs w:val="24"/>
          <w:u w:val="single"/>
        </w:rPr>
        <w:t>2</w:t>
      </w:r>
      <w:r w:rsidRPr="00D7704E">
        <w:rPr>
          <w:rFonts w:ascii="Footlight MT Light" w:hAnsi="Footlight MT Light" w:cs="Times New Roman"/>
          <w:b/>
          <w:sz w:val="24"/>
          <w:szCs w:val="24"/>
          <w:u w:val="single"/>
        </w:rPr>
        <w:t>:  A.O.B</w:t>
      </w:r>
    </w:p>
    <w:p w:rsidR="00143396" w:rsidRPr="00D7704E" w:rsidRDefault="00143396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The committee members suggested if they can be provided with </w:t>
      </w:r>
      <w:r w:rsidR="002B71DB" w:rsidRPr="00D7704E">
        <w:rPr>
          <w:rFonts w:ascii="Footlight MT Light" w:hAnsi="Footlight MT Light" w:cs="Times New Roman"/>
          <w:sz w:val="24"/>
          <w:szCs w:val="24"/>
        </w:rPr>
        <w:t>medical</w:t>
      </w:r>
      <w:r w:rsidRPr="00D7704E">
        <w:rPr>
          <w:rFonts w:ascii="Footlight MT Light" w:hAnsi="Footlight MT Light" w:cs="Times New Roman"/>
          <w:sz w:val="24"/>
          <w:szCs w:val="24"/>
        </w:rPr>
        <w:t xml:space="preserve"> cover insurance</w:t>
      </w:r>
      <w:r w:rsidR="006131B6" w:rsidRPr="00D7704E">
        <w:rPr>
          <w:rFonts w:ascii="Footlight MT Light" w:hAnsi="Footlight MT Light" w:cs="Times New Roman"/>
          <w:sz w:val="24"/>
          <w:szCs w:val="24"/>
        </w:rPr>
        <w:t>.</w:t>
      </w:r>
    </w:p>
    <w:p w:rsidR="006131B6" w:rsidRPr="00D7704E" w:rsidRDefault="006131B6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The meeting ended with a word of prayer led by </w:t>
      </w:r>
      <w:r w:rsidR="00213D14">
        <w:rPr>
          <w:rFonts w:ascii="Footlight MT Light" w:hAnsi="Footlight MT Light" w:cs="Times New Roman"/>
          <w:sz w:val="24"/>
          <w:szCs w:val="24"/>
        </w:rPr>
        <w:t>Margaret King’atua</w:t>
      </w:r>
      <w:r w:rsidRPr="00D7704E">
        <w:rPr>
          <w:rFonts w:ascii="Footlight MT Light" w:hAnsi="Footlight MT Light" w:cs="Times New Roman"/>
          <w:sz w:val="24"/>
          <w:szCs w:val="24"/>
        </w:rPr>
        <w:t>.</w:t>
      </w:r>
    </w:p>
    <w:p w:rsidR="00D77937" w:rsidRPr="00D7704E" w:rsidRDefault="00D77937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3B1A20" w:rsidRPr="00D7704E" w:rsidRDefault="003B1A20" w:rsidP="00D7704E">
      <w:pPr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7704E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3B1A20" w:rsidRPr="006131B6" w:rsidRDefault="003B1A20" w:rsidP="00D770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8BA" w:rsidRPr="006131B6" w:rsidRDefault="009648BA">
      <w:pPr>
        <w:rPr>
          <w:rFonts w:ascii="Times New Roman" w:hAnsi="Times New Roman" w:cs="Times New Roman"/>
          <w:sz w:val="28"/>
          <w:szCs w:val="28"/>
        </w:rPr>
      </w:pPr>
    </w:p>
    <w:sectPr w:rsidR="009648BA" w:rsidRPr="006131B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FE" w:rsidRDefault="00A603FE" w:rsidP="00CA0C19">
      <w:pPr>
        <w:spacing w:after="0" w:line="240" w:lineRule="auto"/>
      </w:pPr>
      <w:r>
        <w:separator/>
      </w:r>
    </w:p>
  </w:endnote>
  <w:endnote w:type="continuationSeparator" w:id="0">
    <w:p w:rsidR="00A603FE" w:rsidRDefault="00A603FE" w:rsidP="00CA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19" w:rsidRPr="00D7704E" w:rsidRDefault="00CA0C19" w:rsidP="00CA0C19">
    <w:pPr>
      <w:spacing w:after="0" w:line="240" w:lineRule="auto"/>
      <w:jc w:val="both"/>
      <w:rPr>
        <w:rFonts w:ascii="Footlight MT Light" w:hAnsi="Footlight MT Light" w:cs="Times New Roman"/>
        <w:b/>
        <w:sz w:val="24"/>
        <w:szCs w:val="24"/>
      </w:rPr>
    </w:pPr>
    <w:r w:rsidRPr="00D7704E">
      <w:rPr>
        <w:rFonts w:ascii="Footlight MT Light" w:hAnsi="Footlight MT Light" w:cs="Times New Roman"/>
        <w:b/>
        <w:sz w:val="24"/>
        <w:szCs w:val="24"/>
      </w:rPr>
      <w:t>Confirmed By:</w:t>
    </w:r>
  </w:p>
  <w:p w:rsidR="00CA0C19" w:rsidRDefault="00CA0C19" w:rsidP="00D80E6A">
    <w:pPr>
      <w:spacing w:after="0" w:line="240" w:lineRule="auto"/>
      <w:rPr>
        <w:rFonts w:ascii="Footlight MT Light" w:hAnsi="Footlight MT Light" w:cs="Times New Roman"/>
        <w:sz w:val="24"/>
        <w:szCs w:val="24"/>
      </w:rPr>
    </w:pPr>
    <w:r w:rsidRPr="00CA0C19">
      <w:rPr>
        <w:rFonts w:ascii="Footlight MT Light" w:hAnsi="Footlight MT Light" w:cs="Times New Roman"/>
        <w:sz w:val="24"/>
        <w:szCs w:val="24"/>
      </w:rPr>
      <w:t>Chair</w:t>
    </w:r>
    <w:r w:rsidRPr="00CA0C19">
      <w:rPr>
        <w:rFonts w:ascii="Footlight MT Light" w:hAnsi="Footlight MT Light" w:cs="Times New Roman"/>
        <w:sz w:val="24"/>
        <w:szCs w:val="24"/>
      </w:rPr>
      <w:t>ma</w:t>
    </w:r>
    <w:r w:rsidRPr="00CA0C19">
      <w:rPr>
        <w:rFonts w:ascii="Footlight MT Light" w:hAnsi="Footlight MT Light" w:cs="Times New Roman"/>
        <w:sz w:val="24"/>
        <w:szCs w:val="24"/>
      </w:rPr>
      <w:t xml:space="preserve">n: </w:t>
    </w:r>
    <w:r w:rsidRPr="00CA0C19">
      <w:rPr>
        <w:rFonts w:ascii="Footlight MT Light" w:hAnsi="Footlight MT Light" w:cs="Times New Roman"/>
        <w:sz w:val="24"/>
        <w:szCs w:val="24"/>
      </w:rPr>
      <w:t>Adekhera</w:t>
    </w:r>
    <w:r w:rsidR="00D80E6A">
      <w:rPr>
        <w:rFonts w:ascii="Footlight MT Light" w:hAnsi="Footlight MT Light" w:cs="Times New Roman"/>
        <w:sz w:val="24"/>
        <w:szCs w:val="24"/>
      </w:rPr>
      <w:t xml:space="preserve"> Bidija Elkia </w:t>
    </w:r>
    <w:r w:rsidR="00213D14">
      <w:rPr>
        <w:rFonts w:ascii="Footlight MT Light" w:hAnsi="Footlight MT Light" w:cs="Times New Roman"/>
        <w:sz w:val="24"/>
        <w:szCs w:val="24"/>
      </w:rPr>
      <w:t xml:space="preserve">    </w:t>
    </w:r>
    <w:r w:rsidRPr="00CA0C19">
      <w:rPr>
        <w:rFonts w:ascii="Footlight MT Light" w:hAnsi="Footlight MT Light" w:cs="Times New Roman"/>
        <w:sz w:val="24"/>
        <w:szCs w:val="24"/>
      </w:rPr>
      <w:t>Signature…………………</w:t>
    </w:r>
    <w:r w:rsidR="00213D14">
      <w:rPr>
        <w:rFonts w:ascii="Footlight MT Light" w:hAnsi="Footlight MT Light" w:cs="Times New Roman"/>
        <w:sz w:val="24"/>
        <w:szCs w:val="24"/>
      </w:rPr>
      <w:t>.</w:t>
    </w:r>
    <w:r w:rsidR="00D80E6A">
      <w:rPr>
        <w:rFonts w:ascii="Footlight MT Light" w:hAnsi="Footlight MT Light" w:cs="Times New Roman"/>
        <w:sz w:val="24"/>
        <w:szCs w:val="24"/>
      </w:rPr>
      <w:t>Date…………………</w:t>
    </w:r>
  </w:p>
  <w:p w:rsidR="00D80E6A" w:rsidRPr="00CA0C19" w:rsidRDefault="00D80E6A" w:rsidP="00D80E6A">
    <w:pPr>
      <w:spacing w:after="0" w:line="240" w:lineRule="auto"/>
      <w:rPr>
        <w:rFonts w:ascii="Footlight MT Light" w:hAnsi="Footlight MT Light" w:cs="Times New Roman"/>
        <w:sz w:val="24"/>
        <w:szCs w:val="24"/>
      </w:rPr>
    </w:pPr>
  </w:p>
  <w:p w:rsidR="00CA0C19" w:rsidRPr="00CA0C19" w:rsidRDefault="00D80E6A" w:rsidP="00D80E6A">
    <w:pPr>
      <w:spacing w:after="0" w:line="240" w:lineRule="auto"/>
      <w:rPr>
        <w:rFonts w:ascii="Footlight MT Light" w:hAnsi="Footlight MT Light" w:cs="Times New Roman"/>
        <w:sz w:val="24"/>
        <w:szCs w:val="24"/>
      </w:rPr>
    </w:pPr>
    <w:r>
      <w:rPr>
        <w:rFonts w:ascii="Footlight MT Light" w:hAnsi="Footlight MT Light" w:cs="Times New Roman"/>
        <w:sz w:val="24"/>
        <w:szCs w:val="24"/>
      </w:rPr>
      <w:t xml:space="preserve">Secretary: Phanis Minayo     </w:t>
    </w:r>
    <w:r w:rsidR="00213D14">
      <w:rPr>
        <w:rFonts w:ascii="Footlight MT Light" w:hAnsi="Footlight MT Light" w:cs="Times New Roman"/>
        <w:sz w:val="24"/>
        <w:szCs w:val="24"/>
      </w:rPr>
      <w:t xml:space="preserve">             </w:t>
    </w:r>
    <w:r w:rsidR="00CA0C19" w:rsidRPr="00CA0C19">
      <w:rPr>
        <w:rFonts w:ascii="Footlight MT Light" w:hAnsi="Footlight MT Light" w:cs="Times New Roman"/>
        <w:sz w:val="24"/>
        <w:szCs w:val="24"/>
      </w:rPr>
      <w:t>Signature………………….Date………………</w:t>
    </w:r>
    <w:r w:rsidR="00213D14">
      <w:rPr>
        <w:rFonts w:ascii="Footlight MT Light" w:hAnsi="Footlight MT Light" w:cs="Times New Roman"/>
        <w:sz w:val="24"/>
        <w:szCs w:val="24"/>
      </w:rPr>
      <w:t>…</w:t>
    </w:r>
  </w:p>
  <w:p w:rsidR="00CA0C19" w:rsidRDefault="00CA0C19" w:rsidP="00CA0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FE" w:rsidRDefault="00A603FE" w:rsidP="00CA0C19">
      <w:pPr>
        <w:spacing w:after="0" w:line="240" w:lineRule="auto"/>
      </w:pPr>
      <w:r>
        <w:separator/>
      </w:r>
    </w:p>
  </w:footnote>
  <w:footnote w:type="continuationSeparator" w:id="0">
    <w:p w:rsidR="00A603FE" w:rsidRDefault="00A603FE" w:rsidP="00CA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DA"/>
    <w:multiLevelType w:val="hybridMultilevel"/>
    <w:tmpl w:val="F046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E83"/>
    <w:multiLevelType w:val="hybridMultilevel"/>
    <w:tmpl w:val="E470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428"/>
    <w:multiLevelType w:val="hybridMultilevel"/>
    <w:tmpl w:val="40764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5117B"/>
    <w:multiLevelType w:val="hybridMultilevel"/>
    <w:tmpl w:val="B9FCA472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002E"/>
    <w:multiLevelType w:val="hybridMultilevel"/>
    <w:tmpl w:val="356E3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41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06727"/>
    <w:multiLevelType w:val="hybridMultilevel"/>
    <w:tmpl w:val="4200565E"/>
    <w:lvl w:ilvl="0" w:tplc="04410011">
      <w:start w:val="1"/>
      <w:numFmt w:val="decimal"/>
      <w:lvlText w:val="%1)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73C23"/>
    <w:multiLevelType w:val="hybridMultilevel"/>
    <w:tmpl w:val="ACF4BCD6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6F8D"/>
    <w:multiLevelType w:val="hybridMultilevel"/>
    <w:tmpl w:val="6D328A9C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1151C"/>
    <w:multiLevelType w:val="hybridMultilevel"/>
    <w:tmpl w:val="5E22CEC2"/>
    <w:lvl w:ilvl="0" w:tplc="044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445D85"/>
    <w:multiLevelType w:val="hybridMultilevel"/>
    <w:tmpl w:val="EB443A9E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93BDD"/>
    <w:multiLevelType w:val="hybridMultilevel"/>
    <w:tmpl w:val="99468D14"/>
    <w:lvl w:ilvl="0" w:tplc="1A14ECF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A14ECF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1896"/>
    <w:multiLevelType w:val="hybridMultilevel"/>
    <w:tmpl w:val="EF8ED3DE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31470"/>
    <w:multiLevelType w:val="hybridMultilevel"/>
    <w:tmpl w:val="9990C9F4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A0922"/>
    <w:multiLevelType w:val="hybridMultilevel"/>
    <w:tmpl w:val="AC5E11D4"/>
    <w:lvl w:ilvl="0" w:tplc="044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2A32AC"/>
    <w:multiLevelType w:val="hybridMultilevel"/>
    <w:tmpl w:val="4C5AA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7B4BE6"/>
    <w:multiLevelType w:val="hybridMultilevel"/>
    <w:tmpl w:val="DFFC4200"/>
    <w:lvl w:ilvl="0" w:tplc="04410011">
      <w:start w:val="1"/>
      <w:numFmt w:val="decimal"/>
      <w:lvlText w:val="%1)"/>
      <w:lvlJc w:val="left"/>
      <w:pPr>
        <w:ind w:left="360" w:hanging="360"/>
      </w:p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8526E1"/>
    <w:multiLevelType w:val="hybridMultilevel"/>
    <w:tmpl w:val="9FCE4784"/>
    <w:lvl w:ilvl="0" w:tplc="04410011">
      <w:start w:val="1"/>
      <w:numFmt w:val="decimal"/>
      <w:lvlText w:val="%1)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AB4126"/>
    <w:multiLevelType w:val="hybridMultilevel"/>
    <w:tmpl w:val="1660D87E"/>
    <w:lvl w:ilvl="0" w:tplc="04410011">
      <w:start w:val="1"/>
      <w:numFmt w:val="decimal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A5164"/>
    <w:multiLevelType w:val="hybridMultilevel"/>
    <w:tmpl w:val="AD2842A2"/>
    <w:lvl w:ilvl="0" w:tplc="95623F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7A3661"/>
    <w:multiLevelType w:val="hybridMultilevel"/>
    <w:tmpl w:val="077ED5CC"/>
    <w:lvl w:ilvl="0" w:tplc="3DF64F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795041"/>
    <w:multiLevelType w:val="hybridMultilevel"/>
    <w:tmpl w:val="4C34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14ECF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4"/>
  </w:num>
  <w:num w:numId="6">
    <w:abstractNumId w:val="8"/>
  </w:num>
  <w:num w:numId="7">
    <w:abstractNumId w:val="20"/>
  </w:num>
  <w:num w:numId="8">
    <w:abstractNumId w:val="10"/>
  </w:num>
  <w:num w:numId="9">
    <w:abstractNumId w:val="17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 w:numId="14">
    <w:abstractNumId w:val="9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AD"/>
    <w:rsid w:val="00015325"/>
    <w:rsid w:val="00022349"/>
    <w:rsid w:val="00052B17"/>
    <w:rsid w:val="000848E4"/>
    <w:rsid w:val="000B5D31"/>
    <w:rsid w:val="00101530"/>
    <w:rsid w:val="00143396"/>
    <w:rsid w:val="00197F6D"/>
    <w:rsid w:val="001A2B8E"/>
    <w:rsid w:val="001D0D59"/>
    <w:rsid w:val="001F3610"/>
    <w:rsid w:val="00213D14"/>
    <w:rsid w:val="002259D5"/>
    <w:rsid w:val="002337D3"/>
    <w:rsid w:val="002430D0"/>
    <w:rsid w:val="002947D3"/>
    <w:rsid w:val="002B71DB"/>
    <w:rsid w:val="00310492"/>
    <w:rsid w:val="003B1A20"/>
    <w:rsid w:val="003C2CD6"/>
    <w:rsid w:val="003E7DC5"/>
    <w:rsid w:val="004037E0"/>
    <w:rsid w:val="00453784"/>
    <w:rsid w:val="004F5982"/>
    <w:rsid w:val="00530FCB"/>
    <w:rsid w:val="00536FCB"/>
    <w:rsid w:val="00607792"/>
    <w:rsid w:val="006131B6"/>
    <w:rsid w:val="00620881"/>
    <w:rsid w:val="0065169C"/>
    <w:rsid w:val="006A2842"/>
    <w:rsid w:val="007D3C32"/>
    <w:rsid w:val="007E4EF4"/>
    <w:rsid w:val="008022FE"/>
    <w:rsid w:val="008F1FEF"/>
    <w:rsid w:val="009648BA"/>
    <w:rsid w:val="00A34E3A"/>
    <w:rsid w:val="00A603FE"/>
    <w:rsid w:val="00A67224"/>
    <w:rsid w:val="00A9030F"/>
    <w:rsid w:val="00AB0088"/>
    <w:rsid w:val="00C7462A"/>
    <w:rsid w:val="00CA0C19"/>
    <w:rsid w:val="00CA7A2B"/>
    <w:rsid w:val="00CC1B5B"/>
    <w:rsid w:val="00CE62EA"/>
    <w:rsid w:val="00CF282A"/>
    <w:rsid w:val="00D556D9"/>
    <w:rsid w:val="00D7704E"/>
    <w:rsid w:val="00D77937"/>
    <w:rsid w:val="00D80E6A"/>
    <w:rsid w:val="00D840C1"/>
    <w:rsid w:val="00E44947"/>
    <w:rsid w:val="00E70FAD"/>
    <w:rsid w:val="00E775E4"/>
    <w:rsid w:val="00F074DF"/>
    <w:rsid w:val="00F3641C"/>
    <w:rsid w:val="00F756A4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20"/>
    <w:pPr>
      <w:ind w:left="720"/>
      <w:contextualSpacing/>
    </w:pPr>
  </w:style>
  <w:style w:type="table" w:styleId="TableGrid">
    <w:name w:val="Table Grid"/>
    <w:basedOn w:val="TableNormal"/>
    <w:uiPriority w:val="59"/>
    <w:rsid w:val="00FE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23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19"/>
  </w:style>
  <w:style w:type="paragraph" w:styleId="Footer">
    <w:name w:val="footer"/>
    <w:basedOn w:val="Normal"/>
    <w:link w:val="FooterChar"/>
    <w:uiPriority w:val="99"/>
    <w:unhideWhenUsed/>
    <w:rsid w:val="00CA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19"/>
  </w:style>
  <w:style w:type="paragraph" w:styleId="BalloonText">
    <w:name w:val="Balloon Text"/>
    <w:basedOn w:val="Normal"/>
    <w:link w:val="BalloonTextChar"/>
    <w:uiPriority w:val="99"/>
    <w:semiHidden/>
    <w:unhideWhenUsed/>
    <w:rsid w:val="00C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20"/>
    <w:pPr>
      <w:ind w:left="720"/>
      <w:contextualSpacing/>
    </w:pPr>
  </w:style>
  <w:style w:type="table" w:styleId="TableGrid">
    <w:name w:val="Table Grid"/>
    <w:basedOn w:val="TableNormal"/>
    <w:uiPriority w:val="59"/>
    <w:rsid w:val="00FE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23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19"/>
  </w:style>
  <w:style w:type="paragraph" w:styleId="Footer">
    <w:name w:val="footer"/>
    <w:basedOn w:val="Normal"/>
    <w:link w:val="FooterChar"/>
    <w:uiPriority w:val="99"/>
    <w:unhideWhenUsed/>
    <w:rsid w:val="00CA0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19"/>
  </w:style>
  <w:style w:type="paragraph" w:styleId="BalloonText">
    <w:name w:val="Balloon Text"/>
    <w:basedOn w:val="Normal"/>
    <w:link w:val="BalloonTextChar"/>
    <w:uiPriority w:val="99"/>
    <w:semiHidden/>
    <w:unhideWhenUsed/>
    <w:rsid w:val="00C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C619-DB9A-44EA-89E2-A5ACD386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8601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CDF</cp:lastModifiedBy>
  <cp:revision>29</cp:revision>
  <cp:lastPrinted>2020-10-01T07:42:00Z</cp:lastPrinted>
  <dcterms:created xsi:type="dcterms:W3CDTF">2020-09-30T13:12:00Z</dcterms:created>
  <dcterms:modified xsi:type="dcterms:W3CDTF">2020-10-01T08:19:00Z</dcterms:modified>
</cp:coreProperties>
</file>