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C9" w:rsidRPr="00846AC9" w:rsidRDefault="00846AC9" w:rsidP="00846AC9">
      <w:pPr>
        <w:spacing w:line="360" w:lineRule="auto"/>
        <w:rPr>
          <w:rFonts w:ascii="Footlight MT Light" w:hAnsi="Footlight MT Light"/>
          <w:b/>
          <w:sz w:val="28"/>
          <w:szCs w:val="28"/>
          <w:u w:val="single"/>
        </w:rPr>
      </w:pPr>
      <w:bookmarkStart w:id="0" w:name="_GoBack"/>
      <w:proofErr w:type="gramStart"/>
      <w:r w:rsidRPr="00846AC9">
        <w:rPr>
          <w:rFonts w:ascii="Footlight MT Light" w:hAnsi="Footlight MT Light"/>
          <w:b/>
          <w:sz w:val="28"/>
          <w:szCs w:val="28"/>
          <w:u w:val="single"/>
        </w:rPr>
        <w:t>MWINGI WEST NG-CDFC MEETING HELD ON 11/01/2018 AT CDF OFFICE BOARDROOM - MIGWANI.</w:t>
      </w:r>
      <w:proofErr w:type="gramEnd"/>
    </w:p>
    <w:p w:rsidR="00846AC9" w:rsidRPr="00846AC9" w:rsidRDefault="00846AC9" w:rsidP="00846AC9">
      <w:pPr>
        <w:spacing w:line="360" w:lineRule="auto"/>
        <w:rPr>
          <w:rFonts w:ascii="Footlight MT Light" w:hAnsi="Footlight MT Light"/>
          <w:b/>
          <w:sz w:val="24"/>
          <w:szCs w:val="24"/>
          <w:u w:val="single"/>
        </w:rPr>
      </w:pPr>
      <w:r w:rsidRPr="00846AC9">
        <w:rPr>
          <w:rFonts w:ascii="Footlight MT Light" w:hAnsi="Footlight MT Light"/>
          <w:b/>
          <w:sz w:val="24"/>
          <w:szCs w:val="24"/>
          <w:u w:val="single"/>
        </w:rPr>
        <w:t>Members Present</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Felix </w:t>
      </w:r>
      <w:proofErr w:type="spellStart"/>
      <w:r w:rsidRPr="00846AC9">
        <w:rPr>
          <w:rFonts w:ascii="Footlight MT Light" w:hAnsi="Footlight MT Light"/>
          <w:sz w:val="24"/>
          <w:szCs w:val="24"/>
        </w:rPr>
        <w:t>Omondi</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Ochido</w:t>
      </w:r>
      <w:proofErr w:type="spellEnd"/>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Assistant County Commissioner</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Japheth K. </w:t>
      </w:r>
      <w:proofErr w:type="spellStart"/>
      <w:r w:rsidRPr="00846AC9">
        <w:rPr>
          <w:rFonts w:ascii="Footlight MT Light" w:hAnsi="Footlight MT Light"/>
          <w:sz w:val="24"/>
          <w:szCs w:val="24"/>
        </w:rPr>
        <w:t>Musee</w:t>
      </w:r>
      <w:proofErr w:type="spellEnd"/>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xml:space="preserve">- Fund Account Manager </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Francis Nicholas </w:t>
      </w:r>
      <w:proofErr w:type="spellStart"/>
      <w:r w:rsidRPr="00846AC9">
        <w:rPr>
          <w:rFonts w:ascii="Footlight MT Light" w:hAnsi="Footlight MT Light"/>
          <w:sz w:val="24"/>
          <w:szCs w:val="24"/>
        </w:rPr>
        <w:t>Mutinda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Munuve</w:t>
      </w:r>
      <w:proofErr w:type="spellEnd"/>
      <w:r w:rsidRPr="00846AC9">
        <w:rPr>
          <w:rFonts w:ascii="Footlight MT Light" w:hAnsi="Footlight MT Light"/>
          <w:sz w:val="24"/>
          <w:szCs w:val="24"/>
        </w:rPr>
        <w:tab/>
      </w:r>
      <w:r w:rsidRPr="00846AC9">
        <w:rPr>
          <w:rFonts w:ascii="Footlight MT Light" w:hAnsi="Footlight MT Light"/>
          <w:sz w:val="24"/>
          <w:szCs w:val="24"/>
        </w:rPr>
        <w:tab/>
        <w:t xml:space="preserve"> - NG-CDFC Chairman</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Lilian</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Masaa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Kitui</w:t>
      </w:r>
      <w:proofErr w:type="spellEnd"/>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xml:space="preserve"> </w:t>
      </w:r>
      <w:r w:rsidRPr="00846AC9">
        <w:rPr>
          <w:rFonts w:ascii="Footlight MT Light" w:hAnsi="Footlight MT Light"/>
          <w:sz w:val="24"/>
          <w:szCs w:val="24"/>
        </w:rPr>
        <w:tab/>
        <w:t>- NG-CDFC Secretary</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Agnes </w:t>
      </w:r>
      <w:proofErr w:type="spellStart"/>
      <w:r w:rsidRPr="00846AC9">
        <w:rPr>
          <w:rFonts w:ascii="Footlight MT Light" w:hAnsi="Footlight MT Light"/>
          <w:sz w:val="24"/>
          <w:szCs w:val="24"/>
        </w:rPr>
        <w:t>Mwinza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Munyithya</w:t>
      </w:r>
      <w:proofErr w:type="spellEnd"/>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Member</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John Duncan </w:t>
      </w:r>
      <w:proofErr w:type="spellStart"/>
      <w:r w:rsidRPr="00846AC9">
        <w:rPr>
          <w:rFonts w:ascii="Footlight MT Light" w:hAnsi="Footlight MT Light"/>
          <w:sz w:val="24"/>
          <w:szCs w:val="24"/>
        </w:rPr>
        <w:t>Kavuwa</w:t>
      </w:r>
      <w:proofErr w:type="spellEnd"/>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Member</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Joseph </w:t>
      </w:r>
      <w:proofErr w:type="spellStart"/>
      <w:r w:rsidRPr="00846AC9">
        <w:rPr>
          <w:rFonts w:ascii="Footlight MT Light" w:hAnsi="Footlight MT Light"/>
          <w:sz w:val="24"/>
          <w:szCs w:val="24"/>
        </w:rPr>
        <w:t>Munyithya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Musyoka</w:t>
      </w:r>
      <w:proofErr w:type="spellEnd"/>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Member</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Juliana </w:t>
      </w:r>
      <w:proofErr w:type="spellStart"/>
      <w:r w:rsidRPr="00846AC9">
        <w:rPr>
          <w:rFonts w:ascii="Footlight MT Light" w:hAnsi="Footlight MT Light"/>
          <w:sz w:val="24"/>
          <w:szCs w:val="24"/>
        </w:rPr>
        <w:t>Musyoka</w:t>
      </w:r>
      <w:proofErr w:type="spellEnd"/>
      <w:r w:rsidRPr="00846AC9">
        <w:rPr>
          <w:rFonts w:ascii="Footlight MT Light" w:hAnsi="Footlight MT Light"/>
          <w:sz w:val="24"/>
          <w:szCs w:val="24"/>
        </w:rPr>
        <w:t xml:space="preserve"> </w:t>
      </w:r>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Member</w:t>
      </w:r>
    </w:p>
    <w:p w:rsidR="00846AC9" w:rsidRPr="00846AC9" w:rsidRDefault="00846AC9" w:rsidP="00846AC9">
      <w:pPr>
        <w:pStyle w:val="ListParagraph"/>
        <w:numPr>
          <w:ilvl w:val="0"/>
          <w:numId w:val="41"/>
        </w:numPr>
        <w:spacing w:after="0" w:line="240" w:lineRule="auto"/>
        <w:rPr>
          <w:rFonts w:ascii="Footlight MT Light" w:hAnsi="Footlight MT Light"/>
          <w:sz w:val="24"/>
          <w:szCs w:val="24"/>
        </w:rPr>
      </w:pPr>
      <w:r w:rsidRPr="00846AC9">
        <w:rPr>
          <w:rFonts w:ascii="Footlight MT Light" w:hAnsi="Footlight MT Light"/>
          <w:sz w:val="24"/>
          <w:szCs w:val="24"/>
        </w:rPr>
        <w:t xml:space="preserve">Samuel </w:t>
      </w:r>
      <w:proofErr w:type="spellStart"/>
      <w:r w:rsidRPr="00846AC9">
        <w:rPr>
          <w:rFonts w:ascii="Footlight MT Light" w:hAnsi="Footlight MT Light"/>
          <w:sz w:val="24"/>
          <w:szCs w:val="24"/>
        </w:rPr>
        <w:t>Mutemi</w:t>
      </w:r>
      <w:proofErr w:type="spellEnd"/>
      <w:r w:rsidRPr="00846AC9">
        <w:rPr>
          <w:rFonts w:ascii="Footlight MT Light" w:hAnsi="Footlight MT Light"/>
          <w:sz w:val="24"/>
          <w:szCs w:val="24"/>
        </w:rPr>
        <w:t xml:space="preserve"> George</w:t>
      </w:r>
      <w:r w:rsidRPr="00846AC9">
        <w:rPr>
          <w:rFonts w:ascii="Footlight MT Light" w:hAnsi="Footlight MT Light"/>
          <w:sz w:val="24"/>
          <w:szCs w:val="24"/>
        </w:rPr>
        <w:tab/>
      </w:r>
      <w:r w:rsidRPr="00846AC9">
        <w:rPr>
          <w:rFonts w:ascii="Footlight MT Light" w:hAnsi="Footlight MT Light"/>
          <w:sz w:val="24"/>
          <w:szCs w:val="24"/>
        </w:rPr>
        <w:tab/>
      </w:r>
      <w:r w:rsidRPr="00846AC9">
        <w:rPr>
          <w:rFonts w:ascii="Footlight MT Light" w:hAnsi="Footlight MT Light"/>
          <w:sz w:val="24"/>
          <w:szCs w:val="24"/>
        </w:rPr>
        <w:tab/>
        <w:t>- Member</w:t>
      </w:r>
    </w:p>
    <w:p w:rsidR="00846AC9" w:rsidRPr="00846AC9" w:rsidRDefault="00846AC9" w:rsidP="00846AC9">
      <w:pPr>
        <w:spacing w:after="0" w:line="360" w:lineRule="auto"/>
        <w:rPr>
          <w:rFonts w:ascii="Footlight MT Light" w:hAnsi="Footlight MT Light"/>
          <w:b/>
          <w:sz w:val="24"/>
          <w:szCs w:val="24"/>
          <w:u w:val="single"/>
        </w:rPr>
      </w:pPr>
    </w:p>
    <w:p w:rsidR="00846AC9" w:rsidRPr="00846AC9" w:rsidRDefault="00846AC9" w:rsidP="00846AC9">
      <w:pPr>
        <w:spacing w:after="0" w:line="360" w:lineRule="auto"/>
        <w:rPr>
          <w:rFonts w:ascii="Footlight MT Light" w:hAnsi="Footlight MT Light"/>
          <w:b/>
          <w:sz w:val="24"/>
          <w:szCs w:val="24"/>
          <w:u w:val="single"/>
        </w:rPr>
      </w:pPr>
      <w:r w:rsidRPr="00846AC9">
        <w:rPr>
          <w:rFonts w:ascii="Footlight MT Light" w:hAnsi="Footlight MT Light"/>
          <w:b/>
          <w:sz w:val="24"/>
          <w:szCs w:val="24"/>
          <w:u w:val="single"/>
        </w:rPr>
        <w:t>Agenda</w:t>
      </w:r>
    </w:p>
    <w:p w:rsidR="00846AC9" w:rsidRPr="00846AC9" w:rsidRDefault="00846AC9" w:rsidP="00846AC9">
      <w:pPr>
        <w:pStyle w:val="ListParagraph"/>
        <w:numPr>
          <w:ilvl w:val="0"/>
          <w:numId w:val="14"/>
        </w:numPr>
        <w:spacing w:after="0" w:line="360" w:lineRule="auto"/>
        <w:rPr>
          <w:rFonts w:ascii="Footlight MT Light" w:hAnsi="Footlight MT Light"/>
          <w:sz w:val="24"/>
          <w:szCs w:val="24"/>
        </w:rPr>
      </w:pPr>
      <w:r w:rsidRPr="00846AC9">
        <w:rPr>
          <w:rFonts w:ascii="Footlight MT Light" w:hAnsi="Footlight MT Light"/>
          <w:sz w:val="24"/>
          <w:szCs w:val="24"/>
        </w:rPr>
        <w:t>Remarks from the NG-CDF chairman.</w:t>
      </w:r>
    </w:p>
    <w:p w:rsidR="00846AC9" w:rsidRPr="00846AC9" w:rsidRDefault="00846AC9" w:rsidP="00846AC9">
      <w:pPr>
        <w:pStyle w:val="ListParagraph"/>
        <w:numPr>
          <w:ilvl w:val="0"/>
          <w:numId w:val="14"/>
        </w:numPr>
        <w:spacing w:after="0" w:line="360" w:lineRule="auto"/>
        <w:rPr>
          <w:rFonts w:ascii="Footlight MT Light" w:hAnsi="Footlight MT Light"/>
          <w:sz w:val="24"/>
          <w:szCs w:val="24"/>
        </w:rPr>
      </w:pPr>
      <w:r w:rsidRPr="00846AC9">
        <w:rPr>
          <w:rFonts w:ascii="Footlight MT Light" w:hAnsi="Footlight MT Light"/>
          <w:sz w:val="24"/>
          <w:szCs w:val="24"/>
        </w:rPr>
        <w:t>Reading/confirmation of previous minutes.</w:t>
      </w:r>
    </w:p>
    <w:p w:rsidR="00846AC9" w:rsidRPr="00846AC9" w:rsidRDefault="00846AC9" w:rsidP="00846AC9">
      <w:pPr>
        <w:pStyle w:val="ListParagraph"/>
        <w:numPr>
          <w:ilvl w:val="0"/>
          <w:numId w:val="14"/>
        </w:numPr>
        <w:spacing w:after="0" w:line="360" w:lineRule="auto"/>
        <w:rPr>
          <w:rFonts w:ascii="Footlight MT Light" w:hAnsi="Footlight MT Light"/>
          <w:sz w:val="24"/>
          <w:szCs w:val="24"/>
        </w:rPr>
      </w:pPr>
      <w:r w:rsidRPr="00846AC9">
        <w:rPr>
          <w:rFonts w:ascii="Footlight MT Light" w:hAnsi="Footlight MT Light"/>
          <w:sz w:val="24"/>
          <w:szCs w:val="24"/>
        </w:rPr>
        <w:t>Matters arising.</w:t>
      </w:r>
    </w:p>
    <w:p w:rsidR="00846AC9" w:rsidRPr="00846AC9" w:rsidRDefault="00846AC9" w:rsidP="00846AC9">
      <w:pPr>
        <w:pStyle w:val="ListParagraph"/>
        <w:numPr>
          <w:ilvl w:val="0"/>
          <w:numId w:val="14"/>
        </w:numPr>
        <w:spacing w:after="0" w:line="360" w:lineRule="auto"/>
        <w:rPr>
          <w:rFonts w:ascii="Footlight MT Light" w:hAnsi="Footlight MT Light"/>
          <w:sz w:val="24"/>
          <w:szCs w:val="24"/>
        </w:rPr>
      </w:pPr>
      <w:r w:rsidRPr="00846AC9">
        <w:rPr>
          <w:rFonts w:ascii="Footlight MT Light" w:hAnsi="Footlight MT Light"/>
          <w:sz w:val="24"/>
          <w:szCs w:val="24"/>
        </w:rPr>
        <w:t>Project proposals FY 2017/2018.</w:t>
      </w:r>
    </w:p>
    <w:p w:rsidR="00846AC9" w:rsidRPr="00846AC9" w:rsidRDefault="00846AC9" w:rsidP="00846AC9">
      <w:pPr>
        <w:pStyle w:val="ListParagraph"/>
        <w:numPr>
          <w:ilvl w:val="0"/>
          <w:numId w:val="14"/>
        </w:numPr>
        <w:spacing w:after="0" w:line="360" w:lineRule="auto"/>
        <w:rPr>
          <w:rFonts w:ascii="Footlight MT Light" w:hAnsi="Footlight MT Light"/>
          <w:sz w:val="24"/>
          <w:szCs w:val="24"/>
        </w:rPr>
      </w:pPr>
      <w:r w:rsidRPr="00846AC9">
        <w:rPr>
          <w:rFonts w:ascii="Footlight MT Light" w:hAnsi="Footlight MT Light"/>
          <w:sz w:val="24"/>
          <w:szCs w:val="24"/>
        </w:rPr>
        <w:t>A.O.B.</w:t>
      </w:r>
    </w:p>
    <w:p w:rsidR="00846AC9" w:rsidRPr="00846AC9" w:rsidRDefault="00846AC9" w:rsidP="00846AC9">
      <w:pPr>
        <w:spacing w:after="0" w:line="360" w:lineRule="auto"/>
        <w:rPr>
          <w:rFonts w:ascii="Footlight MT Light" w:hAnsi="Footlight MT Light"/>
          <w:sz w:val="24"/>
          <w:szCs w:val="24"/>
        </w:rPr>
      </w:pPr>
    </w:p>
    <w:p w:rsidR="00846AC9" w:rsidRPr="00846AC9" w:rsidRDefault="00846AC9" w:rsidP="00846AC9">
      <w:pPr>
        <w:spacing w:after="0" w:line="360" w:lineRule="auto"/>
        <w:rPr>
          <w:rFonts w:ascii="Footlight MT Light" w:hAnsi="Footlight MT Light"/>
          <w:sz w:val="24"/>
          <w:szCs w:val="24"/>
        </w:rPr>
      </w:pPr>
    </w:p>
    <w:p w:rsidR="00846AC9" w:rsidRPr="00846AC9" w:rsidRDefault="00846AC9" w:rsidP="00846AC9">
      <w:pPr>
        <w:spacing w:after="0" w:line="360" w:lineRule="auto"/>
        <w:rPr>
          <w:rFonts w:ascii="Footlight MT Light" w:hAnsi="Footlight MT Light"/>
          <w:sz w:val="24"/>
          <w:szCs w:val="24"/>
        </w:rPr>
      </w:pPr>
      <w:r w:rsidRPr="00846AC9">
        <w:rPr>
          <w:rFonts w:ascii="Footlight MT Light" w:hAnsi="Footlight MT Light"/>
          <w:sz w:val="24"/>
          <w:szCs w:val="24"/>
        </w:rPr>
        <w:t>The meeting started at 10.30 am with a word of prayer.</w:t>
      </w:r>
    </w:p>
    <w:p w:rsidR="00846AC9" w:rsidRPr="00846AC9" w:rsidRDefault="00846AC9" w:rsidP="00846AC9">
      <w:pPr>
        <w:spacing w:line="360" w:lineRule="auto"/>
        <w:rPr>
          <w:rFonts w:ascii="Footlight MT Light" w:hAnsi="Footlight MT Light"/>
          <w:b/>
          <w:sz w:val="24"/>
          <w:szCs w:val="24"/>
          <w:u w:val="single"/>
        </w:rPr>
      </w:pPr>
    </w:p>
    <w:p w:rsidR="00846AC9" w:rsidRPr="00846AC9" w:rsidRDefault="00846AC9" w:rsidP="00846AC9">
      <w:pPr>
        <w:spacing w:line="360" w:lineRule="auto"/>
        <w:rPr>
          <w:rFonts w:ascii="Footlight MT Light" w:hAnsi="Footlight MT Light"/>
          <w:b/>
          <w:sz w:val="24"/>
          <w:szCs w:val="24"/>
          <w:u w:val="single"/>
        </w:rPr>
      </w:pPr>
      <w:r w:rsidRPr="00846AC9">
        <w:rPr>
          <w:rFonts w:ascii="Footlight MT Light" w:hAnsi="Footlight MT Light"/>
          <w:b/>
          <w:sz w:val="24"/>
          <w:szCs w:val="24"/>
          <w:u w:val="single"/>
        </w:rPr>
        <w:t>MW/NGCDFC/MIN 1: 11/01/2018: Remarks from the CDF Chairman</w:t>
      </w:r>
    </w:p>
    <w:p w:rsidR="00846AC9" w:rsidRPr="00846AC9" w:rsidRDefault="00846AC9" w:rsidP="00846AC9">
      <w:pPr>
        <w:spacing w:line="360" w:lineRule="auto"/>
        <w:rPr>
          <w:rFonts w:ascii="Footlight MT Light" w:hAnsi="Footlight MT Light"/>
          <w:sz w:val="24"/>
          <w:szCs w:val="24"/>
        </w:rPr>
      </w:pPr>
      <w:r w:rsidRPr="00846AC9">
        <w:rPr>
          <w:rFonts w:ascii="Footlight MT Light" w:hAnsi="Footlight MT Light"/>
          <w:sz w:val="24"/>
          <w:szCs w:val="24"/>
        </w:rPr>
        <w:t xml:space="preserve">The CDFC chairman welcomed the members to the meeting. He also thanked them for finding time to accompany him together with the Member of Parliament during ward forums. The exercise was conducted in four consecutive days, i.e. 4/1/2018, 5/1/2018, 8/1/2018 &amp; 9/1/2018, whereby the members of the public had the opportunity to come up with their development priorities for FY 2017/2018. The exercise was conducted in an open, participatory, fair and transparent manner, whereas all the ward opinion leaders and stakeholders were involved. </w:t>
      </w:r>
    </w:p>
    <w:p w:rsidR="00846AC9" w:rsidRPr="00846AC9" w:rsidRDefault="00846AC9" w:rsidP="00846AC9">
      <w:pPr>
        <w:spacing w:line="360" w:lineRule="auto"/>
        <w:rPr>
          <w:rFonts w:ascii="Footlight MT Light" w:hAnsi="Footlight MT Light"/>
          <w:b/>
          <w:sz w:val="24"/>
          <w:szCs w:val="24"/>
          <w:u w:val="single"/>
        </w:rPr>
      </w:pPr>
    </w:p>
    <w:p w:rsidR="00846AC9" w:rsidRPr="00846AC9" w:rsidRDefault="00846AC9" w:rsidP="00846AC9">
      <w:pPr>
        <w:spacing w:line="360" w:lineRule="auto"/>
        <w:rPr>
          <w:rFonts w:ascii="Footlight MT Light" w:hAnsi="Footlight MT Light"/>
          <w:b/>
          <w:sz w:val="24"/>
          <w:szCs w:val="24"/>
          <w:u w:val="single"/>
        </w:rPr>
      </w:pPr>
      <w:r w:rsidRPr="00846AC9">
        <w:rPr>
          <w:rFonts w:ascii="Footlight MT Light" w:hAnsi="Footlight MT Light"/>
          <w:b/>
          <w:sz w:val="24"/>
          <w:szCs w:val="24"/>
          <w:u w:val="single"/>
        </w:rPr>
        <w:t>MW/NGCDFC/MIN 2: 11/01/2018: Reading and confirmation of the previous minutes</w:t>
      </w:r>
    </w:p>
    <w:p w:rsidR="00846AC9" w:rsidRPr="00846AC9" w:rsidRDefault="00846AC9" w:rsidP="00846AC9">
      <w:pPr>
        <w:spacing w:line="360" w:lineRule="auto"/>
        <w:rPr>
          <w:rFonts w:ascii="Footlight MT Light" w:hAnsi="Footlight MT Light"/>
          <w:sz w:val="24"/>
          <w:szCs w:val="24"/>
        </w:rPr>
      </w:pPr>
      <w:r w:rsidRPr="00846AC9">
        <w:rPr>
          <w:rFonts w:ascii="Footlight MT Light" w:hAnsi="Footlight MT Light"/>
          <w:sz w:val="24"/>
          <w:szCs w:val="24"/>
        </w:rPr>
        <w:lastRenderedPageBreak/>
        <w:t>The secretary read the previous minutes, dated 15/12/2017 (hand/take over meeting) and was confirmed to be true deliberations of that day. The minutes had been proposed and seconded, hence adopted by the members.</w:t>
      </w:r>
    </w:p>
    <w:p w:rsidR="00846AC9" w:rsidRPr="00846AC9" w:rsidRDefault="00846AC9" w:rsidP="00846AC9">
      <w:pPr>
        <w:spacing w:line="360" w:lineRule="auto"/>
        <w:rPr>
          <w:rFonts w:ascii="Footlight MT Light" w:hAnsi="Footlight MT Light"/>
          <w:b/>
          <w:sz w:val="24"/>
          <w:szCs w:val="24"/>
          <w:u w:val="single"/>
        </w:rPr>
      </w:pPr>
      <w:r w:rsidRPr="00846AC9">
        <w:rPr>
          <w:rFonts w:ascii="Footlight MT Light" w:hAnsi="Footlight MT Light"/>
          <w:b/>
          <w:sz w:val="24"/>
          <w:szCs w:val="24"/>
          <w:u w:val="single"/>
        </w:rPr>
        <w:t>MW/NGCDFC/MIN 3: 11/01/2018: Matters arising</w:t>
      </w:r>
    </w:p>
    <w:p w:rsidR="00846AC9" w:rsidRPr="00846AC9" w:rsidRDefault="00846AC9" w:rsidP="00846AC9">
      <w:pPr>
        <w:spacing w:line="360" w:lineRule="auto"/>
        <w:rPr>
          <w:rFonts w:ascii="Footlight MT Light" w:hAnsi="Footlight MT Light"/>
          <w:sz w:val="24"/>
          <w:szCs w:val="24"/>
        </w:rPr>
      </w:pPr>
      <w:r w:rsidRPr="00846AC9">
        <w:rPr>
          <w:rFonts w:ascii="Footlight MT Light" w:hAnsi="Footlight MT Light"/>
          <w:sz w:val="24"/>
          <w:szCs w:val="24"/>
        </w:rPr>
        <w:t>There were no matters arising from the previous minutes and hence the members proceeded to the next agenda item.</w:t>
      </w:r>
    </w:p>
    <w:p w:rsidR="00846AC9" w:rsidRPr="00846AC9" w:rsidRDefault="00846AC9" w:rsidP="00846AC9">
      <w:pPr>
        <w:spacing w:line="360" w:lineRule="auto"/>
        <w:rPr>
          <w:rFonts w:ascii="Footlight MT Light" w:hAnsi="Footlight MT Light"/>
          <w:b/>
          <w:sz w:val="24"/>
          <w:szCs w:val="24"/>
          <w:u w:val="single"/>
        </w:rPr>
      </w:pPr>
    </w:p>
    <w:p w:rsidR="00846AC9" w:rsidRPr="00846AC9" w:rsidRDefault="00846AC9" w:rsidP="00846AC9">
      <w:pPr>
        <w:spacing w:line="360" w:lineRule="auto"/>
        <w:rPr>
          <w:rFonts w:ascii="Footlight MT Light" w:hAnsi="Footlight MT Light"/>
          <w:b/>
          <w:sz w:val="24"/>
          <w:szCs w:val="24"/>
          <w:u w:val="single"/>
        </w:rPr>
      </w:pPr>
      <w:r w:rsidRPr="00846AC9">
        <w:rPr>
          <w:rFonts w:ascii="Footlight MT Light" w:hAnsi="Footlight MT Light"/>
          <w:b/>
          <w:sz w:val="24"/>
          <w:szCs w:val="24"/>
          <w:u w:val="single"/>
        </w:rPr>
        <w:t xml:space="preserve">MW/NGCDFC/MIN 4: 11/01/2018: Projects proposal Financial </w:t>
      </w:r>
      <w:proofErr w:type="gramStart"/>
      <w:r w:rsidRPr="00846AC9">
        <w:rPr>
          <w:rFonts w:ascii="Footlight MT Light" w:hAnsi="Footlight MT Light"/>
          <w:b/>
          <w:sz w:val="24"/>
          <w:szCs w:val="24"/>
          <w:u w:val="single"/>
        </w:rPr>
        <w:t>Year  2017</w:t>
      </w:r>
      <w:proofErr w:type="gramEnd"/>
      <w:r w:rsidRPr="00846AC9">
        <w:rPr>
          <w:rFonts w:ascii="Footlight MT Light" w:hAnsi="Footlight MT Light"/>
          <w:b/>
          <w:sz w:val="24"/>
          <w:szCs w:val="24"/>
          <w:u w:val="single"/>
        </w:rPr>
        <w:t>/2018</w:t>
      </w:r>
    </w:p>
    <w:p w:rsidR="00846AC9" w:rsidRPr="00846AC9" w:rsidRDefault="00846AC9" w:rsidP="00846AC9">
      <w:pPr>
        <w:spacing w:line="360" w:lineRule="auto"/>
        <w:rPr>
          <w:rFonts w:ascii="Footlight MT Light" w:hAnsi="Footlight MT Light"/>
          <w:sz w:val="24"/>
          <w:szCs w:val="24"/>
        </w:rPr>
      </w:pPr>
      <w:r w:rsidRPr="00846AC9">
        <w:rPr>
          <w:rFonts w:ascii="Footlight MT Light" w:hAnsi="Footlight MT Light"/>
          <w:sz w:val="24"/>
          <w:szCs w:val="24"/>
        </w:rPr>
        <w:t>The Fund Manager highlighted on the proposal requirements, timeline, constituency budget  ceilings and mandatory provisions, as provided in the NG-CDF Board guidelines circular NG-CDFB/CIRCULAS/Vol. 1 (121),  dated 25</w:t>
      </w:r>
      <w:r w:rsidRPr="00846AC9">
        <w:rPr>
          <w:rFonts w:ascii="Footlight MT Light" w:hAnsi="Footlight MT Light"/>
          <w:sz w:val="24"/>
          <w:szCs w:val="24"/>
          <w:vertAlign w:val="superscript"/>
        </w:rPr>
        <w:t>th</w:t>
      </w:r>
      <w:r w:rsidRPr="00846AC9">
        <w:rPr>
          <w:rFonts w:ascii="Footlight MT Light" w:hAnsi="Footlight MT Light"/>
          <w:sz w:val="24"/>
          <w:szCs w:val="24"/>
        </w:rPr>
        <w:t xml:space="preserve"> July 2017 and subsequent clarification letter dated 8</w:t>
      </w:r>
      <w:r w:rsidRPr="00846AC9">
        <w:rPr>
          <w:rFonts w:ascii="Footlight MT Light" w:hAnsi="Footlight MT Light"/>
          <w:sz w:val="24"/>
          <w:szCs w:val="24"/>
          <w:vertAlign w:val="superscript"/>
        </w:rPr>
        <w:t>th</w:t>
      </w:r>
      <w:r w:rsidRPr="00846AC9">
        <w:rPr>
          <w:rFonts w:ascii="Footlight MT Light" w:hAnsi="Footlight MT Light"/>
          <w:sz w:val="24"/>
          <w:szCs w:val="24"/>
        </w:rPr>
        <w:t xml:space="preserve"> January 2018. The statutory provisions amounted to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w:t>
      </w:r>
      <w:r w:rsidRPr="00846AC9">
        <w:rPr>
          <w:rFonts w:ascii="Footlight MT Light" w:hAnsi="Footlight MT Light"/>
          <w:b/>
          <w:sz w:val="24"/>
          <w:szCs w:val="24"/>
        </w:rPr>
        <w:t xml:space="preserve">44,521,997.42 </w:t>
      </w:r>
      <w:r w:rsidRPr="00846AC9">
        <w:rPr>
          <w:rFonts w:ascii="Footlight MT Light" w:hAnsi="Footlight MT Light"/>
          <w:sz w:val="24"/>
          <w:szCs w:val="24"/>
        </w:rPr>
        <w:t xml:space="preserve">and the balance of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w:t>
      </w:r>
      <w:r w:rsidRPr="00846AC9">
        <w:rPr>
          <w:rFonts w:ascii="Footlight MT Light" w:hAnsi="Footlight MT Light"/>
          <w:b/>
          <w:sz w:val="24"/>
          <w:szCs w:val="24"/>
        </w:rPr>
        <w:t xml:space="preserve">42,288,347.40 </w:t>
      </w:r>
      <w:r w:rsidRPr="00846AC9">
        <w:rPr>
          <w:rFonts w:ascii="Footlight MT Light" w:hAnsi="Footlight MT Light"/>
          <w:sz w:val="24"/>
          <w:szCs w:val="24"/>
        </w:rPr>
        <w:t xml:space="preserve">was budgeted for the priority projects for FY 2017/2018.The members agreed to allocate a standard funding  of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900,000 for 1 classroom construction to completion,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500,000 for renovations and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450,000 in both where parents promised to supply  local materials (Bricks and Sand).  </w:t>
      </w:r>
      <w:proofErr w:type="gramStart"/>
      <w:r w:rsidRPr="00846AC9">
        <w:rPr>
          <w:rFonts w:ascii="Footlight MT Light" w:hAnsi="Footlight MT Light"/>
          <w:sz w:val="24"/>
          <w:szCs w:val="24"/>
        </w:rPr>
        <w:t xml:space="preserve">Dormitories and administration blocks to completion at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800,000, while toilets and bathrooms at </w:t>
      </w:r>
      <w:proofErr w:type="spellStart"/>
      <w:r w:rsidRPr="00846AC9">
        <w:rPr>
          <w:rFonts w:ascii="Footlight MT Light" w:hAnsi="Footlight MT Light"/>
          <w:sz w:val="24"/>
          <w:szCs w:val="24"/>
        </w:rPr>
        <w:t>Ksh</w:t>
      </w:r>
      <w:proofErr w:type="spellEnd"/>
      <w:r w:rsidRPr="00846AC9">
        <w:rPr>
          <w:rFonts w:ascii="Footlight MT Light" w:hAnsi="Footlight MT Light"/>
          <w:sz w:val="24"/>
          <w:szCs w:val="24"/>
        </w:rPr>
        <w:t xml:space="preserve"> 250,000 respectively.</w:t>
      </w:r>
      <w:proofErr w:type="gramEnd"/>
    </w:p>
    <w:p w:rsidR="00846AC9" w:rsidRPr="00846AC9" w:rsidRDefault="00846AC9" w:rsidP="00846AC9">
      <w:pPr>
        <w:spacing w:line="360" w:lineRule="auto"/>
        <w:rPr>
          <w:rFonts w:ascii="Footlight MT Light" w:hAnsi="Footlight MT Light"/>
          <w:sz w:val="24"/>
          <w:szCs w:val="24"/>
        </w:rPr>
      </w:pPr>
      <w:r w:rsidRPr="00846AC9">
        <w:rPr>
          <w:rFonts w:ascii="Footlight MT Light" w:hAnsi="Footlight MT Light"/>
          <w:sz w:val="24"/>
          <w:szCs w:val="24"/>
        </w:rPr>
        <w:t>The CDFC members analyzed, scrutinized and ranked the project proposals from the wards as per the community priorities/needs, ongoing projects taking first priority. Members resolved to fund the ongoing projects to up to the remaining works before starting new ones. As at the time of proposals, some of the pending ongoing projects by 30</w:t>
      </w:r>
      <w:r w:rsidRPr="00846AC9">
        <w:rPr>
          <w:rFonts w:ascii="Footlight MT Light" w:hAnsi="Footlight MT Light"/>
          <w:sz w:val="24"/>
          <w:szCs w:val="24"/>
          <w:vertAlign w:val="superscript"/>
        </w:rPr>
        <w:t xml:space="preserve">th </w:t>
      </w:r>
      <w:r w:rsidRPr="00846AC9">
        <w:rPr>
          <w:rFonts w:ascii="Footlight MT Light" w:hAnsi="Footlight MT Light"/>
          <w:sz w:val="24"/>
          <w:szCs w:val="24"/>
        </w:rPr>
        <w:t>June 2017 had been completed and therefore removed from the ongoing list.  However, members approved the following projects for onward submission to the NG-CDF Board for further approval.</w:t>
      </w:r>
    </w:p>
    <w:p w:rsidR="00846AC9" w:rsidRPr="00846AC9" w:rsidRDefault="00846AC9" w:rsidP="00846AC9">
      <w:pPr>
        <w:rPr>
          <w:rFonts w:ascii="Footlight MT Light" w:hAnsi="Footlight MT Light"/>
          <w:b/>
          <w:sz w:val="24"/>
          <w:szCs w:val="24"/>
          <w:u w:val="single"/>
        </w:rPr>
      </w:pPr>
    </w:p>
    <w:p w:rsidR="00846AC9" w:rsidRPr="00846AC9" w:rsidRDefault="00846AC9" w:rsidP="00846AC9">
      <w:pPr>
        <w:rPr>
          <w:rFonts w:ascii="Footlight MT Light" w:hAnsi="Footlight MT Light"/>
          <w:b/>
          <w:sz w:val="24"/>
          <w:szCs w:val="24"/>
          <w:u w:val="single"/>
        </w:rPr>
      </w:pPr>
    </w:p>
    <w:p w:rsidR="00846AC9" w:rsidRPr="00846AC9" w:rsidRDefault="00846AC9" w:rsidP="00846AC9">
      <w:pPr>
        <w:rPr>
          <w:rFonts w:ascii="Footlight MT Light" w:hAnsi="Footlight MT Light"/>
          <w:b/>
          <w:sz w:val="24"/>
          <w:szCs w:val="24"/>
          <w:u w:val="single"/>
        </w:rPr>
      </w:pPr>
    </w:p>
    <w:p w:rsidR="00846AC9" w:rsidRPr="00846AC9" w:rsidRDefault="00846AC9" w:rsidP="00846AC9">
      <w:pPr>
        <w:rPr>
          <w:rFonts w:ascii="Footlight MT Light" w:hAnsi="Footlight MT Light"/>
          <w:b/>
          <w:sz w:val="24"/>
          <w:szCs w:val="24"/>
          <w:u w:val="single"/>
        </w:rPr>
      </w:pPr>
      <w:r w:rsidRPr="00846AC9">
        <w:rPr>
          <w:rFonts w:ascii="Footlight MT Light" w:hAnsi="Footlight MT Light"/>
          <w:b/>
          <w:sz w:val="24"/>
          <w:szCs w:val="24"/>
          <w:u w:val="single"/>
        </w:rPr>
        <w:t xml:space="preserve">List of project </w:t>
      </w:r>
      <w:proofErr w:type="gramStart"/>
      <w:r w:rsidRPr="00846AC9">
        <w:rPr>
          <w:rFonts w:ascii="Footlight MT Light" w:hAnsi="Footlight MT Light"/>
          <w:b/>
          <w:sz w:val="24"/>
          <w:szCs w:val="24"/>
          <w:u w:val="single"/>
        </w:rPr>
        <w:t>proposals  financial</w:t>
      </w:r>
      <w:proofErr w:type="gramEnd"/>
      <w:r w:rsidRPr="00846AC9">
        <w:rPr>
          <w:rFonts w:ascii="Footlight MT Light" w:hAnsi="Footlight MT Light"/>
          <w:b/>
          <w:sz w:val="24"/>
          <w:szCs w:val="24"/>
          <w:u w:val="single"/>
        </w:rPr>
        <w:t xml:space="preserve"> year 2017/2018</w:t>
      </w:r>
    </w:p>
    <w:p w:rsidR="00846AC9" w:rsidRPr="00846AC9" w:rsidRDefault="00846AC9" w:rsidP="00846AC9">
      <w:pPr>
        <w:pStyle w:val="ListParagraph"/>
        <w:numPr>
          <w:ilvl w:val="0"/>
          <w:numId w:val="46"/>
        </w:numPr>
        <w:rPr>
          <w:rFonts w:ascii="Footlight MT Light" w:hAnsi="Footlight MT Light"/>
          <w:b/>
          <w:sz w:val="24"/>
          <w:szCs w:val="24"/>
          <w:u w:val="single"/>
        </w:rPr>
      </w:pPr>
      <w:r w:rsidRPr="00846AC9">
        <w:rPr>
          <w:rFonts w:ascii="Footlight MT Light" w:hAnsi="Footlight MT Light"/>
          <w:b/>
          <w:sz w:val="24"/>
          <w:szCs w:val="24"/>
          <w:u w:val="single"/>
        </w:rPr>
        <w:t>Statutory Provisions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238"/>
        <w:gridCol w:w="2787"/>
        <w:gridCol w:w="1825"/>
        <w:gridCol w:w="1086"/>
      </w:tblGrid>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r w:rsidRPr="00846AC9">
              <w:rPr>
                <w:rFonts w:ascii="Footlight MT Light" w:hAnsi="Footlight MT Light"/>
                <w:b/>
                <w:sz w:val="24"/>
                <w:szCs w:val="24"/>
              </w:rPr>
              <w:t xml:space="preserve">   S/N</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r w:rsidRPr="00846AC9">
              <w:rPr>
                <w:rFonts w:ascii="Footlight MT Light" w:hAnsi="Footlight MT Light"/>
                <w:b/>
                <w:sz w:val="24"/>
                <w:szCs w:val="24"/>
              </w:rPr>
              <w:t>Category</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r w:rsidRPr="00846AC9">
              <w:rPr>
                <w:rFonts w:ascii="Footlight MT Light" w:hAnsi="Footlight MT Light"/>
                <w:b/>
                <w:sz w:val="24"/>
                <w:szCs w:val="24"/>
              </w:rPr>
              <w:t>Activity</w:t>
            </w:r>
          </w:p>
        </w:tc>
        <w:tc>
          <w:tcPr>
            <w:tcW w:w="1890"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r w:rsidRPr="00846AC9">
              <w:rPr>
                <w:rFonts w:ascii="Footlight MT Light" w:hAnsi="Footlight MT Light"/>
                <w:b/>
                <w:sz w:val="24"/>
                <w:szCs w:val="24"/>
              </w:rPr>
              <w:t>Amount Allocated</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r w:rsidRPr="00846AC9">
              <w:rPr>
                <w:rFonts w:ascii="Footlight MT Light" w:hAnsi="Footlight MT Light"/>
                <w:b/>
                <w:sz w:val="24"/>
                <w:szCs w:val="24"/>
              </w:rPr>
              <w:t>Status</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lastRenderedPageBreak/>
              <w:t>1</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6% - Administration/Recurrent</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To cater for office running costs</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5,208,620.70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2</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3% - Monitoring and Evaluation/      Capacity building</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To cater for M&amp;E</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2,604,310.30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3</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5% -  Emergency Reserve</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To cater for emergencies</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4,568,965.52</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4</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2% - Sports Activities</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 xml:space="preserve">To cater for sports </w:t>
            </w:r>
            <w:proofErr w:type="spellStart"/>
            <w:r w:rsidRPr="00846AC9">
              <w:rPr>
                <w:rFonts w:ascii="Footlight MT Light" w:hAnsi="Footlight MT Light"/>
                <w:sz w:val="24"/>
                <w:szCs w:val="24"/>
              </w:rPr>
              <w:t>equipments</w:t>
            </w:r>
            <w:proofErr w:type="spellEnd"/>
            <w:r w:rsidRPr="00846AC9">
              <w:rPr>
                <w:rFonts w:ascii="Footlight MT Light" w:hAnsi="Footlight MT Light"/>
                <w:sz w:val="24"/>
                <w:szCs w:val="24"/>
              </w:rPr>
              <w:t>/tournaments.</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1,507,758.60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5</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2% - Environmental Projects</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To cater for environment activities</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1,736,206.90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6</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25% - Bursaries/mocks/cats</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To cater for fees of needy students.</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20,702,586.20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7</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 xml:space="preserve">Strategic Plan </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Preparation of five year strategic plan (2018-2022)</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2,500,000.00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8</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CDF Office Furniture /Equipment</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Purchase chairs and Tables</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300,000.00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9</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 xml:space="preserve">CDF Office construction </w:t>
            </w:r>
          </w:p>
        </w:tc>
        <w:tc>
          <w:tcPr>
            <w:tcW w:w="263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 Pavement, painting, water system, soak pit and drainage.</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716,522.00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10</w:t>
            </w: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CIH – Constituency Innovation Hub (ICT) – Telkom K. Ltd</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To cater for the installation of CIH through Telkom K. Ltd</w:t>
            </w: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sz w:val="24"/>
                <w:szCs w:val="24"/>
              </w:rPr>
            </w:pPr>
            <w:r w:rsidRPr="00846AC9">
              <w:rPr>
                <w:rFonts w:ascii="Footlight MT Light" w:hAnsi="Footlight MT Light"/>
                <w:sz w:val="24"/>
                <w:szCs w:val="24"/>
              </w:rPr>
              <w:t>4,677,027.20</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30"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p>
        </w:tc>
        <w:tc>
          <w:tcPr>
            <w:tcW w:w="3510"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r w:rsidRPr="00846AC9">
              <w:rPr>
                <w:rFonts w:ascii="Footlight MT Light" w:hAnsi="Footlight MT Light"/>
                <w:b/>
                <w:sz w:val="24"/>
                <w:szCs w:val="24"/>
              </w:rPr>
              <w:t>Total</w:t>
            </w:r>
          </w:p>
        </w:tc>
        <w:tc>
          <w:tcPr>
            <w:tcW w:w="2636"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p>
        </w:tc>
        <w:tc>
          <w:tcPr>
            <w:tcW w:w="1890" w:type="dxa"/>
            <w:shd w:val="clear" w:color="auto" w:fill="auto"/>
          </w:tcPr>
          <w:p w:rsidR="00846AC9" w:rsidRPr="00846AC9" w:rsidRDefault="00846AC9" w:rsidP="00846AC9">
            <w:pPr>
              <w:pStyle w:val="ListParagraph"/>
              <w:spacing w:after="0" w:line="240" w:lineRule="auto"/>
              <w:ind w:left="0"/>
              <w:jc w:val="right"/>
              <w:rPr>
                <w:rFonts w:ascii="Footlight MT Light" w:hAnsi="Footlight MT Light"/>
                <w:b/>
                <w:sz w:val="24"/>
                <w:szCs w:val="24"/>
              </w:rPr>
            </w:pPr>
            <w:r w:rsidRPr="00846AC9">
              <w:rPr>
                <w:rFonts w:ascii="Footlight MT Light" w:hAnsi="Footlight MT Light"/>
                <w:b/>
                <w:sz w:val="24"/>
                <w:szCs w:val="24"/>
              </w:rPr>
              <w:t>44,521,997.42</w:t>
            </w:r>
          </w:p>
        </w:tc>
        <w:tc>
          <w:tcPr>
            <w:tcW w:w="1260" w:type="dxa"/>
            <w:shd w:val="clear" w:color="auto" w:fill="auto"/>
          </w:tcPr>
          <w:p w:rsidR="00846AC9" w:rsidRPr="00846AC9" w:rsidRDefault="00846AC9" w:rsidP="00846AC9">
            <w:pPr>
              <w:pStyle w:val="ListParagraph"/>
              <w:spacing w:after="0" w:line="240" w:lineRule="auto"/>
              <w:ind w:left="0"/>
              <w:rPr>
                <w:rFonts w:ascii="Footlight MT Light" w:hAnsi="Footlight MT Light"/>
                <w:b/>
                <w:sz w:val="24"/>
                <w:szCs w:val="24"/>
              </w:rPr>
            </w:pPr>
          </w:p>
        </w:tc>
      </w:tr>
    </w:tbl>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rPr>
          <w:rFonts w:ascii="Footlight MT Light" w:hAnsi="Footlight MT Light"/>
          <w:b/>
          <w:sz w:val="24"/>
          <w:szCs w:val="24"/>
          <w:u w:val="single"/>
        </w:rPr>
      </w:pPr>
    </w:p>
    <w:p w:rsidR="00846AC9" w:rsidRPr="00846AC9" w:rsidRDefault="00846AC9" w:rsidP="00846AC9">
      <w:pPr>
        <w:pStyle w:val="ListParagraph"/>
        <w:numPr>
          <w:ilvl w:val="0"/>
          <w:numId w:val="46"/>
        </w:numPr>
        <w:rPr>
          <w:rFonts w:ascii="Footlight MT Light" w:hAnsi="Footlight MT Light"/>
          <w:b/>
          <w:sz w:val="24"/>
          <w:szCs w:val="24"/>
          <w:u w:val="single"/>
        </w:rPr>
      </w:pPr>
      <w:r w:rsidRPr="00846AC9">
        <w:rPr>
          <w:rFonts w:ascii="Footlight MT Light" w:hAnsi="Footlight MT Light"/>
          <w:b/>
          <w:sz w:val="24"/>
          <w:szCs w:val="24"/>
          <w:u w:val="single"/>
        </w:rPr>
        <w:t xml:space="preserve">Ward Project Needs/Priorities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01"/>
        <w:gridCol w:w="1704"/>
        <w:gridCol w:w="3112"/>
        <w:gridCol w:w="1724"/>
        <w:gridCol w:w="1023"/>
      </w:tblGrid>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S/N</w:t>
            </w:r>
          </w:p>
        </w:tc>
        <w:tc>
          <w:tcPr>
            <w:tcW w:w="1523"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Location</w:t>
            </w:r>
          </w:p>
        </w:tc>
        <w:tc>
          <w:tcPr>
            <w:tcW w:w="1669"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 xml:space="preserve">Project Name </w:t>
            </w:r>
          </w:p>
        </w:tc>
        <w:tc>
          <w:tcPr>
            <w:tcW w:w="2916"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 xml:space="preserve">Activity </w:t>
            </w:r>
          </w:p>
        </w:tc>
        <w:tc>
          <w:tcPr>
            <w:tcW w:w="1737"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Amount  Allocated</w:t>
            </w:r>
          </w:p>
        </w:tc>
        <w:tc>
          <w:tcPr>
            <w:tcW w:w="1368"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Status</w:t>
            </w:r>
          </w:p>
        </w:tc>
      </w:tr>
      <w:tr w:rsidR="00625A90" w:rsidRPr="00846AC9" w:rsidTr="00846AC9">
        <w:tc>
          <w:tcPr>
            <w:tcW w:w="9828" w:type="dxa"/>
            <w:gridSpan w:val="6"/>
            <w:shd w:val="clear" w:color="auto" w:fill="auto"/>
          </w:tcPr>
          <w:p w:rsidR="00846AC9" w:rsidRPr="00846AC9" w:rsidRDefault="00846AC9" w:rsidP="00846AC9">
            <w:pPr>
              <w:pStyle w:val="ListParagraph"/>
              <w:numPr>
                <w:ilvl w:val="0"/>
                <w:numId w:val="28"/>
              </w:numPr>
              <w:spacing w:after="0" w:line="240" w:lineRule="auto"/>
              <w:rPr>
                <w:rFonts w:ascii="Footlight MT Light" w:hAnsi="Footlight MT Light"/>
                <w:b/>
                <w:sz w:val="24"/>
                <w:szCs w:val="24"/>
              </w:rPr>
            </w:pPr>
            <w:proofErr w:type="spellStart"/>
            <w:r w:rsidRPr="00846AC9">
              <w:rPr>
                <w:rFonts w:ascii="Footlight MT Light" w:hAnsi="Footlight MT Light"/>
                <w:b/>
                <w:sz w:val="24"/>
                <w:szCs w:val="24"/>
              </w:rPr>
              <w:t>Kiomo</w:t>
            </w:r>
            <w:proofErr w:type="spellEnd"/>
            <w:r w:rsidRPr="00846AC9">
              <w:rPr>
                <w:rFonts w:ascii="Footlight MT Light" w:hAnsi="Footlight MT Light"/>
                <w:b/>
                <w:sz w:val="24"/>
                <w:szCs w:val="24"/>
              </w:rPr>
              <w:t>/</w:t>
            </w:r>
            <w:proofErr w:type="spellStart"/>
            <w:r w:rsidRPr="00846AC9">
              <w:rPr>
                <w:rFonts w:ascii="Footlight MT Light" w:hAnsi="Footlight MT Light"/>
                <w:b/>
                <w:sz w:val="24"/>
                <w:szCs w:val="24"/>
              </w:rPr>
              <w:t>Kyethani</w:t>
            </w:r>
            <w:proofErr w:type="spellEnd"/>
            <w:r w:rsidRPr="00846AC9">
              <w:rPr>
                <w:rFonts w:ascii="Footlight MT Light" w:hAnsi="Footlight MT Light"/>
                <w:b/>
                <w:sz w:val="24"/>
                <w:szCs w:val="24"/>
              </w:rPr>
              <w:t xml:space="preserve"> ward</w:t>
            </w:r>
          </w:p>
          <w:p w:rsidR="00846AC9" w:rsidRPr="00846AC9" w:rsidRDefault="00846AC9" w:rsidP="00846AC9">
            <w:pPr>
              <w:spacing w:after="0" w:line="240" w:lineRule="auto"/>
              <w:rPr>
                <w:rFonts w:ascii="Footlight MT Light" w:hAnsi="Footlight MT Light"/>
                <w:b/>
                <w:sz w:val="24"/>
                <w:szCs w:val="24"/>
              </w:rPr>
            </w:pP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Itiliku</w:t>
            </w:r>
            <w:proofErr w:type="spellEnd"/>
            <w:r w:rsidRPr="00846AC9">
              <w:rPr>
                <w:rFonts w:ascii="Footlight MT Light" w:hAnsi="Footlight MT Light"/>
                <w:sz w:val="24"/>
                <w:szCs w:val="24"/>
              </w:rPr>
              <w:t xml:space="preserve"> Primary </w:t>
            </w:r>
            <w:r w:rsidRPr="00846AC9">
              <w:rPr>
                <w:rFonts w:ascii="Footlight MT Light" w:hAnsi="Footlight MT Light"/>
                <w:sz w:val="24"/>
                <w:szCs w:val="24"/>
              </w:rPr>
              <w:lastRenderedPageBreak/>
              <w:t xml:space="preserve">School </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 xml:space="preserve">Renovation of 2 classrooms – </w:t>
            </w:r>
            <w:r w:rsidRPr="00846AC9">
              <w:rPr>
                <w:rFonts w:ascii="Footlight MT Light" w:hAnsi="Footlight MT Light"/>
                <w:sz w:val="24"/>
                <w:szCs w:val="24"/>
              </w:rPr>
              <w:lastRenderedPageBreak/>
              <w:t>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1,000,000.00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 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Kyethani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Kamandiko</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900,000.00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Kyethani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Karura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Kyethani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Wikithuki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 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Kyethani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Wimbondo</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 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Kyethani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Itendeu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 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Kiomo</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Nzilani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900,000.00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8.</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Makuti</w:t>
            </w:r>
            <w:proofErr w:type="spellEnd"/>
            <w:r w:rsidRPr="00846AC9">
              <w:rPr>
                <w:rFonts w:ascii="Footlight MT Light" w:hAnsi="Footlight MT Light"/>
                <w:sz w:val="24"/>
                <w:szCs w:val="24"/>
              </w:rPr>
              <w:t xml:space="preserve"> Primary School </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1 classroom – Plastering/flooring and Construction of 1 classroom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1,000,000.00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9.</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a Dormitory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1,000,000.00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10.</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Musonoke</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Kianziani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Ngemini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Itong’olani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Kiomo</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Kwamunyanzu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Kairungu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Malatani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 (Bricks/sand to be supplied by the parents)</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Kavuvwani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Precious Blood Secondary School - </w:t>
            </w:r>
            <w:proofErr w:type="spellStart"/>
            <w:r w:rsidRPr="00846AC9">
              <w:rPr>
                <w:rFonts w:ascii="Footlight MT Light" w:hAnsi="Footlight MT Light"/>
                <w:sz w:val="24"/>
                <w:szCs w:val="24"/>
              </w:rPr>
              <w:t>Tyaa</w:t>
            </w:r>
            <w:proofErr w:type="spellEnd"/>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Complete Dining hall - roofing, plastering, windows/doors flooring and 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1,000,000.00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17.</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Kiomo</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Kiomo</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Phase two of dormitory Completion – Roofing, plastering/flooring.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1,000,000.00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18.</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Kavuvwani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Misai</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2 Classrooms - 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2138" w:type="dxa"/>
            <w:gridSpan w:val="2"/>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1737"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12,250,000.00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p>
        </w:tc>
      </w:tr>
      <w:tr w:rsidR="00625A90" w:rsidRPr="00846AC9" w:rsidTr="00846AC9">
        <w:tc>
          <w:tcPr>
            <w:tcW w:w="9828" w:type="dxa"/>
            <w:gridSpan w:val="6"/>
            <w:shd w:val="clear" w:color="auto" w:fill="auto"/>
          </w:tcPr>
          <w:p w:rsidR="00846AC9" w:rsidRPr="00846AC9" w:rsidRDefault="00846AC9" w:rsidP="00846AC9">
            <w:pPr>
              <w:pStyle w:val="ListParagraph"/>
              <w:numPr>
                <w:ilvl w:val="0"/>
                <w:numId w:val="28"/>
              </w:numPr>
              <w:spacing w:after="0" w:line="240" w:lineRule="auto"/>
              <w:rPr>
                <w:rFonts w:ascii="Footlight MT Light" w:hAnsi="Footlight MT Light"/>
                <w:b/>
                <w:sz w:val="24"/>
                <w:szCs w:val="24"/>
              </w:rPr>
            </w:pPr>
            <w:proofErr w:type="spellStart"/>
            <w:r w:rsidRPr="00846AC9">
              <w:rPr>
                <w:rFonts w:ascii="Footlight MT Light" w:hAnsi="Footlight MT Light"/>
                <w:b/>
                <w:sz w:val="24"/>
                <w:szCs w:val="24"/>
              </w:rPr>
              <w:t>Kyome</w:t>
            </w:r>
            <w:proofErr w:type="spellEnd"/>
            <w:r w:rsidRPr="00846AC9">
              <w:rPr>
                <w:rFonts w:ascii="Footlight MT Light" w:hAnsi="Footlight MT Light"/>
                <w:b/>
                <w:sz w:val="24"/>
                <w:szCs w:val="24"/>
              </w:rPr>
              <w:t xml:space="preserve"> Thaana </w:t>
            </w:r>
            <w:proofErr w:type="spellStart"/>
            <w:r w:rsidRPr="00846AC9">
              <w:rPr>
                <w:rFonts w:ascii="Footlight MT Light" w:hAnsi="Footlight MT Light"/>
                <w:b/>
                <w:sz w:val="24"/>
                <w:szCs w:val="24"/>
              </w:rPr>
              <w:t>Nzau</w:t>
            </w:r>
            <w:proofErr w:type="spellEnd"/>
            <w:r w:rsidRPr="00846AC9">
              <w:rPr>
                <w:rFonts w:ascii="Footlight MT Light" w:hAnsi="Footlight MT Light"/>
                <w:b/>
                <w:sz w:val="24"/>
                <w:szCs w:val="24"/>
              </w:rPr>
              <w:t xml:space="preserve"> Ward</w:t>
            </w:r>
          </w:p>
          <w:p w:rsidR="00846AC9" w:rsidRPr="00846AC9" w:rsidRDefault="00846AC9" w:rsidP="00846AC9">
            <w:pPr>
              <w:pStyle w:val="ListParagraph"/>
              <w:spacing w:after="0" w:line="240" w:lineRule="auto"/>
              <w:rPr>
                <w:rFonts w:ascii="Footlight MT Light" w:hAnsi="Footlight MT Light"/>
                <w:b/>
                <w:sz w:val="24"/>
                <w:szCs w:val="24"/>
              </w:rPr>
            </w:pP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19.</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Winzyeei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Kamutekeo</w:t>
            </w:r>
            <w:proofErr w:type="spellEnd"/>
            <w:r w:rsidRPr="00846AC9">
              <w:rPr>
                <w:rFonts w:ascii="Footlight MT Light" w:hAnsi="Footlight MT Light"/>
                <w:sz w:val="24"/>
                <w:szCs w:val="24"/>
              </w:rPr>
              <w:t xml:space="preserve"> primary school </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 (Bricks/sand to be supplied by the parents)</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20.</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Winzyeei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Wikivuvwa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Winzyeei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Kyusyani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Winzyeei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Mavui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Winzyeei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Yenzuva</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D/Hall –plastering/flooring/window and doors/painting.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Winzyeei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Ithenze</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Administration Block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900,000.00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Thitani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Masaani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900,000.00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Thokoa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Thokoa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27.</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Thokoa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Muukuni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28.</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Thokoa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Kyangungi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 (Bricks/sand to be supplied by the parents)</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29.</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Thokoa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Kitumbi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30.</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Kyome</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Kyome</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Kanyaa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Kanyaa</w:t>
            </w:r>
            <w:proofErr w:type="spellEnd"/>
            <w:r w:rsidRPr="00846AC9">
              <w:rPr>
                <w:rFonts w:ascii="Footlight MT Light" w:hAnsi="Footlight MT Light"/>
                <w:sz w:val="24"/>
                <w:szCs w:val="24"/>
              </w:rPr>
              <w:t xml:space="preserve"> Primary School </w:t>
            </w:r>
            <w:r w:rsidRPr="00846AC9">
              <w:rPr>
                <w:rFonts w:ascii="Footlight MT Light" w:hAnsi="Footlight MT Light"/>
                <w:sz w:val="24"/>
                <w:szCs w:val="24"/>
              </w:rPr>
              <w:lastRenderedPageBreak/>
              <w:t>(Boarding)</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 xml:space="preserve">Completion of girls dormitory – </w:t>
            </w:r>
            <w:proofErr w:type="spellStart"/>
            <w:r w:rsidRPr="00846AC9">
              <w:rPr>
                <w:rFonts w:ascii="Footlight MT Light" w:hAnsi="Footlight MT Light"/>
                <w:sz w:val="24"/>
                <w:szCs w:val="24"/>
              </w:rPr>
              <w:t>Walling</w:t>
            </w:r>
            <w:proofErr w:type="gramStart"/>
            <w:r w:rsidRPr="00846AC9">
              <w:rPr>
                <w:rFonts w:ascii="Footlight MT Light" w:hAnsi="Footlight MT Light"/>
                <w:sz w:val="24"/>
                <w:szCs w:val="24"/>
              </w:rPr>
              <w:t>,roofing</w:t>
            </w:r>
            <w:proofErr w:type="spellEnd"/>
            <w:proofErr w:type="gramEnd"/>
            <w:r w:rsidRPr="00846AC9">
              <w:rPr>
                <w:rFonts w:ascii="Footlight MT Light" w:hAnsi="Footlight MT Light"/>
                <w:sz w:val="24"/>
                <w:szCs w:val="24"/>
              </w:rPr>
              <w:t>,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32.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Thitani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Thitani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Thitani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Kavaini</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administration Block - roofing, plastering, flooring and 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1,000,000.00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Thokoa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Thokoa</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the administration block and classes ground floor - plastering, windows/doors flooring and 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688,347.40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Kyome</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Mbau</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1 Classroom – Roofing/flooring/painting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Thitani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Uiini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2138" w:type="dxa"/>
            <w:gridSpan w:val="2"/>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Total</w:t>
            </w:r>
          </w:p>
          <w:p w:rsidR="00846AC9" w:rsidRPr="00846AC9" w:rsidRDefault="00846AC9" w:rsidP="00846AC9">
            <w:pPr>
              <w:spacing w:after="0" w:line="240" w:lineRule="auto"/>
              <w:rPr>
                <w:rFonts w:ascii="Footlight MT Light" w:hAnsi="Footlight MT Light"/>
                <w:b/>
                <w:sz w:val="24"/>
                <w:szCs w:val="24"/>
              </w:rPr>
            </w:pP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1737"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10,238,347.40</w:t>
            </w:r>
          </w:p>
          <w:p w:rsidR="00846AC9" w:rsidRPr="00846AC9" w:rsidRDefault="00846AC9" w:rsidP="00846AC9">
            <w:pPr>
              <w:spacing w:after="0" w:line="240" w:lineRule="auto"/>
              <w:rPr>
                <w:rFonts w:ascii="Footlight MT Light" w:hAnsi="Footlight MT Light"/>
                <w:b/>
                <w:sz w:val="24"/>
                <w:szCs w:val="24"/>
              </w:rPr>
            </w:pP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p>
          <w:p w:rsidR="00846AC9" w:rsidRPr="00846AC9" w:rsidRDefault="00846AC9" w:rsidP="00846AC9">
            <w:pPr>
              <w:spacing w:after="0" w:line="240" w:lineRule="auto"/>
              <w:rPr>
                <w:rFonts w:ascii="Footlight MT Light" w:hAnsi="Footlight MT Light"/>
                <w:sz w:val="24"/>
                <w:szCs w:val="24"/>
              </w:rPr>
            </w:pPr>
          </w:p>
        </w:tc>
      </w:tr>
      <w:tr w:rsidR="00625A90" w:rsidRPr="00846AC9" w:rsidTr="00846AC9">
        <w:tc>
          <w:tcPr>
            <w:tcW w:w="9828" w:type="dxa"/>
            <w:gridSpan w:val="6"/>
            <w:shd w:val="clear" w:color="auto" w:fill="auto"/>
          </w:tcPr>
          <w:p w:rsidR="00846AC9" w:rsidRPr="00846AC9" w:rsidRDefault="00846AC9" w:rsidP="00846AC9">
            <w:pPr>
              <w:pStyle w:val="ListParagraph"/>
              <w:numPr>
                <w:ilvl w:val="0"/>
                <w:numId w:val="28"/>
              </w:numPr>
              <w:spacing w:after="0" w:line="240" w:lineRule="auto"/>
              <w:rPr>
                <w:rFonts w:ascii="Footlight MT Light" w:hAnsi="Footlight MT Light"/>
                <w:b/>
                <w:sz w:val="24"/>
                <w:szCs w:val="24"/>
              </w:rPr>
            </w:pPr>
            <w:proofErr w:type="spellStart"/>
            <w:r w:rsidRPr="00846AC9">
              <w:rPr>
                <w:rFonts w:ascii="Footlight MT Light" w:hAnsi="Footlight MT Light"/>
                <w:b/>
                <w:sz w:val="24"/>
                <w:szCs w:val="24"/>
              </w:rPr>
              <w:t>Migwani</w:t>
            </w:r>
            <w:proofErr w:type="spellEnd"/>
            <w:r w:rsidRPr="00846AC9">
              <w:rPr>
                <w:rFonts w:ascii="Footlight MT Light" w:hAnsi="Footlight MT Light"/>
                <w:b/>
                <w:sz w:val="24"/>
                <w:szCs w:val="24"/>
              </w:rPr>
              <w:t xml:space="preserve"> ward</w:t>
            </w:r>
          </w:p>
          <w:p w:rsidR="00846AC9" w:rsidRPr="00846AC9" w:rsidRDefault="00846AC9" w:rsidP="00846AC9">
            <w:pPr>
              <w:spacing w:after="0" w:line="240" w:lineRule="auto"/>
              <w:rPr>
                <w:rFonts w:ascii="Footlight MT Light" w:hAnsi="Footlight MT Light"/>
                <w:b/>
                <w:sz w:val="24"/>
                <w:szCs w:val="24"/>
              </w:rPr>
            </w:pP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37.</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Nzatani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38.</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Kisovo</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Mathuma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39.</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Kisovo</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Kisovo</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40.</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Kisovo</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Kilulu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Mutwaathi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2-door pit latrine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Nguluma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Mumbuni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Mumbuni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Nzeluni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Muthunzuu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Ilalambyu</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Mwanzenge</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Itoloni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Kavalyani</w:t>
            </w:r>
            <w:proofErr w:type="spellEnd"/>
            <w:r w:rsidRPr="00846AC9">
              <w:rPr>
                <w:rFonts w:ascii="Footlight MT Light" w:hAnsi="Footlight MT Light"/>
                <w:sz w:val="24"/>
                <w:szCs w:val="24"/>
              </w:rPr>
              <w:t xml:space="preserve"> </w:t>
            </w:r>
            <w:r w:rsidRPr="00846AC9">
              <w:rPr>
                <w:rFonts w:ascii="Footlight MT Light" w:hAnsi="Footlight MT Light"/>
                <w:sz w:val="24"/>
                <w:szCs w:val="24"/>
              </w:rPr>
              <w:lastRenderedPageBreak/>
              <w:t>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 xml:space="preserve">Renovation of 1 classroom – </w:t>
            </w:r>
            <w:r w:rsidRPr="00846AC9">
              <w:rPr>
                <w:rFonts w:ascii="Footlight MT Light" w:hAnsi="Footlight MT Light"/>
                <w:sz w:val="24"/>
                <w:szCs w:val="24"/>
              </w:rPr>
              <w:lastRenderedPageBreak/>
              <w:t>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47.</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Migwani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Itumbi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48.</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Migwani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Kalembwa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49.</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Migwani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Migwani</w:t>
            </w:r>
            <w:proofErr w:type="spellEnd"/>
            <w:r w:rsidRPr="00846AC9">
              <w:rPr>
                <w:rFonts w:ascii="Footlight MT Light" w:hAnsi="Footlight MT Light"/>
                <w:sz w:val="24"/>
                <w:szCs w:val="24"/>
              </w:rPr>
              <w:t xml:space="preserve"> ACC’s Residential House</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Construction of </w:t>
            </w:r>
            <w:proofErr w:type="spellStart"/>
            <w:r w:rsidRPr="00846AC9">
              <w:rPr>
                <w:rFonts w:ascii="Footlight MT Light" w:hAnsi="Footlight MT Light"/>
                <w:sz w:val="24"/>
                <w:szCs w:val="24"/>
              </w:rPr>
              <w:t>Migwani</w:t>
            </w:r>
            <w:proofErr w:type="spellEnd"/>
            <w:r w:rsidRPr="00846AC9">
              <w:rPr>
                <w:rFonts w:ascii="Footlight MT Light" w:hAnsi="Footlight MT Light"/>
                <w:sz w:val="24"/>
                <w:szCs w:val="24"/>
              </w:rPr>
              <w:t xml:space="preserve"> ACC’s 2 Bed room residential </w:t>
            </w:r>
            <w:proofErr w:type="gramStart"/>
            <w:r w:rsidRPr="00846AC9">
              <w:rPr>
                <w:rFonts w:ascii="Footlight MT Light" w:hAnsi="Footlight MT Light"/>
                <w:sz w:val="24"/>
                <w:szCs w:val="24"/>
              </w:rPr>
              <w:t>house</w:t>
            </w:r>
            <w:proofErr w:type="gramEnd"/>
            <w:r w:rsidRPr="00846AC9">
              <w:rPr>
                <w:rFonts w:ascii="Footlight MT Light" w:hAnsi="Footlight MT Light"/>
                <w:sz w:val="24"/>
                <w:szCs w:val="24"/>
              </w:rPr>
              <w:t>.</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Kisovo</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Ikena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Mwaki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1 classroom – roofing, flooring and 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Nzalae</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350,000.00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400,000.00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Purchase of furniture – 45 Lockers </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150,000.00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Katalwa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Mutwaathi</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900,000.00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Nzeluni</w:t>
            </w:r>
            <w:proofErr w:type="spellEnd"/>
            <w:r w:rsidRPr="00846AC9">
              <w:rPr>
                <w:rFonts w:ascii="Footlight MT Light" w:hAnsi="Footlight MT Light"/>
                <w:sz w:val="24"/>
                <w:szCs w:val="24"/>
              </w:rPr>
              <w:t xml:space="preserve"> </w:t>
            </w: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Kilungu</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science laboratory  – installation of gas and water systems</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2138" w:type="dxa"/>
            <w:gridSpan w:val="2"/>
            <w:shd w:val="clear" w:color="auto" w:fill="auto"/>
          </w:tcPr>
          <w:p w:rsidR="00846AC9" w:rsidRPr="00846AC9" w:rsidRDefault="00846AC9" w:rsidP="00846AC9">
            <w:pPr>
              <w:spacing w:after="0" w:line="240" w:lineRule="auto"/>
              <w:rPr>
                <w:rFonts w:ascii="Footlight MT Light" w:hAnsi="Footlight MT Light"/>
                <w:b/>
                <w:sz w:val="24"/>
                <w:szCs w:val="24"/>
              </w:rPr>
            </w:pPr>
          </w:p>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 xml:space="preserve"> Total</w:t>
            </w:r>
          </w:p>
          <w:p w:rsidR="00846AC9" w:rsidRPr="00846AC9" w:rsidRDefault="00846AC9" w:rsidP="00846AC9">
            <w:pPr>
              <w:spacing w:after="0" w:line="240" w:lineRule="auto"/>
              <w:rPr>
                <w:rFonts w:ascii="Footlight MT Light" w:hAnsi="Footlight MT Light"/>
                <w:b/>
                <w:sz w:val="24"/>
                <w:szCs w:val="24"/>
              </w:rPr>
            </w:pP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1737"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8,800,000.00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p>
        </w:tc>
      </w:tr>
      <w:tr w:rsidR="00625A90" w:rsidRPr="00846AC9" w:rsidTr="00846AC9">
        <w:tc>
          <w:tcPr>
            <w:tcW w:w="9828" w:type="dxa"/>
            <w:gridSpan w:val="6"/>
            <w:shd w:val="clear" w:color="auto" w:fill="auto"/>
          </w:tcPr>
          <w:p w:rsidR="00846AC9" w:rsidRPr="00846AC9" w:rsidRDefault="00846AC9" w:rsidP="00846AC9">
            <w:pPr>
              <w:pStyle w:val="ListParagraph"/>
              <w:numPr>
                <w:ilvl w:val="0"/>
                <w:numId w:val="28"/>
              </w:numPr>
              <w:spacing w:after="0" w:line="240" w:lineRule="auto"/>
              <w:rPr>
                <w:rFonts w:ascii="Footlight MT Light" w:hAnsi="Footlight MT Light"/>
                <w:b/>
                <w:sz w:val="24"/>
                <w:szCs w:val="24"/>
              </w:rPr>
            </w:pPr>
            <w:proofErr w:type="spellStart"/>
            <w:r w:rsidRPr="00846AC9">
              <w:rPr>
                <w:rFonts w:ascii="Footlight MT Light" w:hAnsi="Footlight MT Light"/>
                <w:b/>
                <w:sz w:val="24"/>
                <w:szCs w:val="24"/>
              </w:rPr>
              <w:t>Nguutani</w:t>
            </w:r>
            <w:proofErr w:type="spellEnd"/>
            <w:r w:rsidRPr="00846AC9">
              <w:rPr>
                <w:rFonts w:ascii="Footlight MT Light" w:hAnsi="Footlight MT Light"/>
                <w:b/>
                <w:sz w:val="24"/>
                <w:szCs w:val="24"/>
              </w:rPr>
              <w:t xml:space="preserve"> ward</w:t>
            </w:r>
          </w:p>
          <w:p w:rsidR="00846AC9" w:rsidRPr="00846AC9" w:rsidRDefault="00846AC9" w:rsidP="00846AC9">
            <w:pPr>
              <w:spacing w:after="0" w:line="240" w:lineRule="auto"/>
              <w:rPr>
                <w:rFonts w:ascii="Footlight MT Light" w:hAnsi="Footlight MT Light"/>
                <w:b/>
                <w:sz w:val="24"/>
                <w:szCs w:val="24"/>
              </w:rPr>
            </w:pP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Nguutani</w:t>
            </w:r>
            <w:proofErr w:type="spellEnd"/>
            <w:r w:rsidRPr="00846AC9">
              <w:rPr>
                <w:rFonts w:ascii="Footlight MT Light" w:hAnsi="Footlight MT Light"/>
                <w:sz w:val="24"/>
                <w:szCs w:val="24"/>
              </w:rPr>
              <w:t xml:space="preserve"> </w:t>
            </w: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Katuyu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57.</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Nguutani</w:t>
            </w:r>
            <w:proofErr w:type="spellEnd"/>
            <w:r w:rsidRPr="00846AC9">
              <w:rPr>
                <w:rFonts w:ascii="Footlight MT Light" w:hAnsi="Footlight MT Light"/>
                <w:sz w:val="24"/>
                <w:szCs w:val="24"/>
              </w:rPr>
              <w:t xml:space="preserve"> </w:t>
            </w: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Nguutani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58.</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Ngongoni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Kwa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Kisenga</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59.</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Muthioni</w:t>
            </w:r>
            <w:proofErr w:type="spellEnd"/>
            <w:r w:rsidRPr="00846AC9">
              <w:rPr>
                <w:rFonts w:ascii="Footlight MT Light" w:hAnsi="Footlight MT Light"/>
                <w:sz w:val="24"/>
                <w:szCs w:val="24"/>
              </w:rPr>
              <w:t xml:space="preserve"> Primary School (Boarding)</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4-door bathrooms for the pupils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60.</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Thimu</w:t>
            </w:r>
            <w:proofErr w:type="spellEnd"/>
            <w:r w:rsidRPr="00846AC9">
              <w:rPr>
                <w:rFonts w:ascii="Footlight MT Light" w:hAnsi="Footlight MT Light"/>
                <w:sz w:val="24"/>
                <w:szCs w:val="24"/>
              </w:rPr>
              <w:t xml:space="preserve"> Primary </w:t>
            </w:r>
            <w:r w:rsidRPr="00846AC9">
              <w:rPr>
                <w:rFonts w:ascii="Footlight MT Light" w:hAnsi="Footlight MT Light"/>
                <w:sz w:val="24"/>
                <w:szCs w:val="24"/>
              </w:rPr>
              <w:lastRenderedPageBreak/>
              <w:t>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 xml:space="preserve">Renovation of 1 classroom – Re-roofing, </w:t>
            </w:r>
            <w:r w:rsidRPr="00846AC9">
              <w:rPr>
                <w:rFonts w:ascii="Footlight MT Light" w:hAnsi="Footlight MT Light"/>
                <w:sz w:val="24"/>
                <w:szCs w:val="24"/>
              </w:rPr>
              <w:lastRenderedPageBreak/>
              <w:t>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lastRenderedPageBreak/>
              <w:t>61.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Katoteni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Kathita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Nzau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Syongoni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Ngongoni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Kiumoni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Nzauni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Kivulu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Ngongoni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Ngongoni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67.</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Nzauni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Kea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68.</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Nzauni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Kyumbu</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1 classroom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69.</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Ngongoni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Kavoloi</w:t>
            </w:r>
            <w:proofErr w:type="spellEnd"/>
            <w:r w:rsidRPr="00846AC9">
              <w:rPr>
                <w:rFonts w:ascii="Footlight MT Light" w:hAnsi="Footlight MT Light"/>
                <w:sz w:val="24"/>
                <w:szCs w:val="24"/>
              </w:rPr>
              <w:t xml:space="preserve"> Primary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Renovation of 1 classroom – Re-roofing, plastering/flooring/painting.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70.</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Nzauni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Kavililo</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a Science Laboratory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800,000.00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71.</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r w:rsidRPr="00846AC9">
              <w:rPr>
                <w:rFonts w:ascii="Footlight MT Light" w:hAnsi="Footlight MT Light"/>
                <w:sz w:val="24"/>
                <w:szCs w:val="24"/>
              </w:rPr>
              <w:t xml:space="preserve"> Secondary School</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a Science Laboratory to completion</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800,000.00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72.</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Nzauni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Nzauni</w:t>
            </w:r>
            <w:proofErr w:type="spellEnd"/>
            <w:r w:rsidRPr="00846AC9">
              <w:rPr>
                <w:rFonts w:ascii="Footlight MT Light" w:hAnsi="Footlight MT Light"/>
                <w:sz w:val="24"/>
                <w:szCs w:val="24"/>
              </w:rPr>
              <w:t xml:space="preserve"> AP Line</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Construction of AP Line – one unit of 4 rooms</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73.</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Nzawa</w:t>
            </w:r>
            <w:proofErr w:type="spellEnd"/>
            <w:r w:rsidRPr="00846AC9">
              <w:rPr>
                <w:rFonts w:ascii="Footlight MT Light" w:hAnsi="Footlight MT Light"/>
                <w:sz w:val="24"/>
                <w:szCs w:val="24"/>
              </w:rPr>
              <w:t xml:space="preserve"> AP Line</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Purchase of 1/8 acre land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450,000.00) and construction of one unit of 4 rooms (</w:t>
            </w:r>
            <w:proofErr w:type="spellStart"/>
            <w:r w:rsidRPr="00846AC9">
              <w:rPr>
                <w:rFonts w:ascii="Footlight MT Light" w:hAnsi="Footlight MT Light"/>
                <w:sz w:val="24"/>
                <w:szCs w:val="24"/>
              </w:rPr>
              <w:t>Kshs</w:t>
            </w:r>
            <w:proofErr w:type="spellEnd"/>
            <w:r w:rsidRPr="00846AC9">
              <w:rPr>
                <w:rFonts w:ascii="Footlight MT Light" w:hAnsi="Footlight MT Light"/>
                <w:sz w:val="24"/>
                <w:szCs w:val="24"/>
              </w:rPr>
              <w:t xml:space="preserve"> 300,000.00)</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750,000.00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New</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74.</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Nguutani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Nzalae</w:t>
            </w:r>
            <w:proofErr w:type="spellEnd"/>
            <w:r w:rsidRPr="00846AC9">
              <w:rPr>
                <w:rFonts w:ascii="Footlight MT Light" w:hAnsi="Footlight MT Light"/>
                <w:sz w:val="24"/>
                <w:szCs w:val="24"/>
              </w:rPr>
              <w:t xml:space="preserve"> AP Line</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Completion of AP Line – 2 rooms - Plastering, flooring and painting</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200,000.00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75.</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Nguutani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Nguutani</w:t>
            </w:r>
            <w:proofErr w:type="spellEnd"/>
            <w:r w:rsidRPr="00846AC9">
              <w:rPr>
                <w:rFonts w:ascii="Footlight MT Light" w:hAnsi="Footlight MT Light"/>
                <w:sz w:val="24"/>
                <w:szCs w:val="24"/>
              </w:rPr>
              <w:t xml:space="preserve"> ACC’s Office</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 xml:space="preserve">Completion – ACC’s Office – Roofing, flooring, painting. </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615"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76.</w:t>
            </w:r>
          </w:p>
        </w:tc>
        <w:tc>
          <w:tcPr>
            <w:tcW w:w="1523"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Nguutani</w:t>
            </w:r>
            <w:proofErr w:type="spellEnd"/>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roofErr w:type="spellStart"/>
            <w:r w:rsidRPr="00846AC9">
              <w:rPr>
                <w:rFonts w:ascii="Footlight MT Light" w:hAnsi="Footlight MT Light"/>
                <w:sz w:val="24"/>
                <w:szCs w:val="24"/>
              </w:rPr>
              <w:t>Kalongola</w:t>
            </w:r>
            <w:proofErr w:type="spellEnd"/>
            <w:r w:rsidRPr="00846AC9">
              <w:rPr>
                <w:rFonts w:ascii="Footlight MT Light" w:hAnsi="Footlight MT Light"/>
                <w:sz w:val="24"/>
                <w:szCs w:val="24"/>
              </w:rPr>
              <w:t xml:space="preserve"> Chiefs Office</w:t>
            </w: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To complete walling and</w:t>
            </w:r>
          </w:p>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Lay 1</w:t>
            </w:r>
            <w:r w:rsidRPr="00846AC9">
              <w:rPr>
                <w:rFonts w:ascii="Footlight MT Light" w:hAnsi="Footlight MT Light"/>
                <w:sz w:val="24"/>
                <w:szCs w:val="24"/>
                <w:vertAlign w:val="superscript"/>
              </w:rPr>
              <w:t>st</w:t>
            </w:r>
            <w:r w:rsidRPr="00846AC9">
              <w:rPr>
                <w:rFonts w:ascii="Footlight MT Light" w:hAnsi="Footlight MT Light"/>
                <w:sz w:val="24"/>
                <w:szCs w:val="24"/>
              </w:rPr>
              <w:t xml:space="preserve"> floor slab of the chief’s office.</w:t>
            </w:r>
          </w:p>
        </w:tc>
        <w:tc>
          <w:tcPr>
            <w:tcW w:w="1737"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500,000.00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r w:rsidRPr="00846AC9">
              <w:rPr>
                <w:rFonts w:ascii="Footlight MT Light" w:hAnsi="Footlight MT Light"/>
                <w:sz w:val="24"/>
                <w:szCs w:val="24"/>
              </w:rPr>
              <w:t>On going</w:t>
            </w:r>
          </w:p>
        </w:tc>
      </w:tr>
      <w:tr w:rsidR="00625A90" w:rsidRPr="00846AC9" w:rsidTr="00846AC9">
        <w:tc>
          <w:tcPr>
            <w:tcW w:w="2138" w:type="dxa"/>
            <w:gridSpan w:val="2"/>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Total</w:t>
            </w:r>
          </w:p>
          <w:p w:rsidR="00846AC9" w:rsidRPr="00846AC9" w:rsidRDefault="00846AC9" w:rsidP="00846AC9">
            <w:pPr>
              <w:spacing w:after="0" w:line="240" w:lineRule="auto"/>
              <w:rPr>
                <w:rFonts w:ascii="Footlight MT Light" w:hAnsi="Footlight MT Light"/>
                <w:b/>
                <w:sz w:val="24"/>
                <w:szCs w:val="24"/>
              </w:rPr>
            </w:pP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1737"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11,000,000.00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p>
        </w:tc>
      </w:tr>
      <w:tr w:rsidR="00625A90" w:rsidRPr="00846AC9" w:rsidTr="00846AC9">
        <w:tc>
          <w:tcPr>
            <w:tcW w:w="2138" w:type="dxa"/>
            <w:gridSpan w:val="2"/>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lastRenderedPageBreak/>
              <w:t>Grand Total</w:t>
            </w:r>
          </w:p>
          <w:p w:rsidR="00846AC9" w:rsidRPr="00846AC9" w:rsidRDefault="00846AC9" w:rsidP="00846AC9">
            <w:pPr>
              <w:spacing w:after="0" w:line="240" w:lineRule="auto"/>
              <w:rPr>
                <w:rFonts w:ascii="Footlight MT Light" w:hAnsi="Footlight MT Light"/>
                <w:b/>
                <w:sz w:val="24"/>
                <w:szCs w:val="24"/>
              </w:rPr>
            </w:pPr>
          </w:p>
        </w:tc>
        <w:tc>
          <w:tcPr>
            <w:tcW w:w="1669"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2916" w:type="dxa"/>
            <w:shd w:val="clear" w:color="auto" w:fill="auto"/>
          </w:tcPr>
          <w:p w:rsidR="00846AC9" w:rsidRPr="00846AC9" w:rsidRDefault="00846AC9" w:rsidP="00846AC9">
            <w:pPr>
              <w:spacing w:after="0" w:line="240" w:lineRule="auto"/>
              <w:rPr>
                <w:rFonts w:ascii="Footlight MT Light" w:hAnsi="Footlight MT Light"/>
                <w:sz w:val="24"/>
                <w:szCs w:val="24"/>
              </w:rPr>
            </w:pPr>
          </w:p>
        </w:tc>
        <w:tc>
          <w:tcPr>
            <w:tcW w:w="1737" w:type="dxa"/>
            <w:shd w:val="clear" w:color="auto" w:fill="auto"/>
          </w:tcPr>
          <w:p w:rsidR="00846AC9" w:rsidRPr="00846AC9" w:rsidRDefault="00846AC9" w:rsidP="00846AC9">
            <w:pPr>
              <w:spacing w:after="0" w:line="240" w:lineRule="auto"/>
              <w:rPr>
                <w:rFonts w:ascii="Footlight MT Light" w:hAnsi="Footlight MT Light"/>
                <w:b/>
                <w:sz w:val="24"/>
                <w:szCs w:val="24"/>
              </w:rPr>
            </w:pPr>
            <w:r w:rsidRPr="00846AC9">
              <w:rPr>
                <w:rFonts w:ascii="Footlight MT Light" w:hAnsi="Footlight MT Light"/>
                <w:b/>
                <w:sz w:val="24"/>
                <w:szCs w:val="24"/>
              </w:rPr>
              <w:t>42,288,347.40</w:t>
            </w:r>
          </w:p>
        </w:tc>
        <w:tc>
          <w:tcPr>
            <w:tcW w:w="1368" w:type="dxa"/>
            <w:shd w:val="clear" w:color="auto" w:fill="auto"/>
          </w:tcPr>
          <w:p w:rsidR="00846AC9" w:rsidRPr="00846AC9" w:rsidRDefault="00846AC9" w:rsidP="00846AC9">
            <w:pPr>
              <w:spacing w:after="0" w:line="240" w:lineRule="auto"/>
              <w:rPr>
                <w:rFonts w:ascii="Footlight MT Light" w:hAnsi="Footlight MT Light"/>
                <w:sz w:val="24"/>
                <w:szCs w:val="24"/>
              </w:rPr>
            </w:pPr>
          </w:p>
        </w:tc>
      </w:tr>
    </w:tbl>
    <w:p w:rsidR="00846AC9" w:rsidRPr="00846AC9" w:rsidRDefault="00846AC9" w:rsidP="00846AC9">
      <w:pPr>
        <w:rPr>
          <w:rFonts w:ascii="Footlight MT Light" w:hAnsi="Footlight MT Light"/>
          <w:sz w:val="24"/>
          <w:szCs w:val="24"/>
        </w:rPr>
      </w:pPr>
    </w:p>
    <w:p w:rsidR="00846AC9" w:rsidRPr="00846AC9" w:rsidRDefault="00846AC9" w:rsidP="00846AC9">
      <w:pPr>
        <w:rPr>
          <w:rFonts w:ascii="Footlight MT Light" w:hAnsi="Footlight MT Light"/>
          <w:sz w:val="24"/>
          <w:szCs w:val="24"/>
        </w:rPr>
      </w:pPr>
      <w:r w:rsidRPr="00846AC9">
        <w:rPr>
          <w:rFonts w:ascii="Footlight MT Light" w:hAnsi="Footlight MT Light"/>
          <w:sz w:val="24"/>
          <w:szCs w:val="24"/>
        </w:rPr>
        <w:t xml:space="preserve">         </w:t>
      </w:r>
    </w:p>
    <w:p w:rsidR="00846AC9" w:rsidRPr="00846AC9" w:rsidRDefault="00846AC9" w:rsidP="00846AC9">
      <w:pPr>
        <w:spacing w:line="360" w:lineRule="auto"/>
        <w:rPr>
          <w:rFonts w:ascii="Footlight MT Light" w:hAnsi="Footlight MT Light"/>
          <w:b/>
          <w:sz w:val="24"/>
          <w:szCs w:val="24"/>
          <w:u w:val="single"/>
        </w:rPr>
      </w:pPr>
      <w:r w:rsidRPr="00846AC9">
        <w:rPr>
          <w:rFonts w:ascii="Footlight MT Light" w:hAnsi="Footlight MT Light"/>
          <w:b/>
          <w:sz w:val="24"/>
          <w:szCs w:val="24"/>
          <w:u w:val="single"/>
        </w:rPr>
        <w:t>MW/NGCDFC/MIN 5: 11/01/2018 A.O.B</w:t>
      </w:r>
    </w:p>
    <w:p w:rsidR="00846AC9" w:rsidRPr="00846AC9" w:rsidRDefault="00846AC9" w:rsidP="00846AC9">
      <w:pPr>
        <w:spacing w:line="360" w:lineRule="auto"/>
        <w:rPr>
          <w:rFonts w:ascii="Footlight MT Light" w:hAnsi="Footlight MT Light"/>
          <w:sz w:val="24"/>
          <w:szCs w:val="24"/>
        </w:rPr>
      </w:pPr>
      <w:r w:rsidRPr="00846AC9">
        <w:rPr>
          <w:rFonts w:ascii="Footlight MT Light" w:hAnsi="Footlight MT Light"/>
          <w:sz w:val="24"/>
          <w:szCs w:val="24"/>
        </w:rPr>
        <w:t>There being no other business to transact, the meeting ended at 5.30 pm with a word of prayer.</w:t>
      </w:r>
    </w:p>
    <w:p w:rsidR="00846AC9" w:rsidRPr="00846AC9" w:rsidRDefault="00846AC9" w:rsidP="00846AC9">
      <w:pPr>
        <w:spacing w:line="360" w:lineRule="auto"/>
        <w:rPr>
          <w:rFonts w:ascii="Footlight MT Light" w:hAnsi="Footlight MT Light"/>
          <w:sz w:val="24"/>
          <w:szCs w:val="24"/>
        </w:rPr>
      </w:pPr>
    </w:p>
    <w:p w:rsidR="00846AC9" w:rsidRPr="00846AC9" w:rsidRDefault="00846AC9" w:rsidP="00846AC9">
      <w:pPr>
        <w:spacing w:line="360" w:lineRule="auto"/>
        <w:rPr>
          <w:rFonts w:ascii="Footlight MT Light" w:hAnsi="Footlight MT Light"/>
          <w:sz w:val="24"/>
          <w:szCs w:val="24"/>
          <w:u w:val="dotted"/>
        </w:rPr>
      </w:pPr>
      <w:r w:rsidRPr="00846AC9">
        <w:rPr>
          <w:rFonts w:ascii="Footlight MT Light" w:hAnsi="Footlight MT Light"/>
          <w:sz w:val="24"/>
          <w:szCs w:val="24"/>
        </w:rPr>
        <w:t xml:space="preserve">Minutes prepared by: </w:t>
      </w:r>
      <w:proofErr w:type="spellStart"/>
      <w:r w:rsidRPr="00846AC9">
        <w:rPr>
          <w:rFonts w:ascii="Footlight MT Light" w:hAnsi="Footlight MT Light"/>
          <w:sz w:val="24"/>
          <w:szCs w:val="24"/>
        </w:rPr>
        <w:t>Lilian</w:t>
      </w:r>
      <w:proofErr w:type="spellEnd"/>
      <w:r w:rsidRPr="00846AC9">
        <w:rPr>
          <w:rFonts w:ascii="Footlight MT Light" w:hAnsi="Footlight MT Light"/>
          <w:sz w:val="24"/>
          <w:szCs w:val="24"/>
        </w:rPr>
        <w:t xml:space="preserve"> M. </w:t>
      </w:r>
      <w:proofErr w:type="spellStart"/>
      <w:r w:rsidRPr="00846AC9">
        <w:rPr>
          <w:rFonts w:ascii="Footlight MT Light" w:hAnsi="Footlight MT Light"/>
          <w:sz w:val="24"/>
          <w:szCs w:val="24"/>
        </w:rPr>
        <w:t>Kitui</w:t>
      </w:r>
      <w:proofErr w:type="spellEnd"/>
      <w:r w:rsidRPr="00846AC9">
        <w:rPr>
          <w:rFonts w:ascii="Footlight MT Light" w:hAnsi="Footlight MT Light"/>
          <w:sz w:val="24"/>
          <w:szCs w:val="24"/>
        </w:rPr>
        <w:t xml:space="preserve">                          Signature …………………… Date……………</w:t>
      </w:r>
      <w:r w:rsidRPr="00846AC9">
        <w:rPr>
          <w:rFonts w:ascii="Footlight MT Light" w:hAnsi="Footlight MT Light"/>
          <w:sz w:val="24"/>
          <w:szCs w:val="24"/>
          <w:u w:val="dotted"/>
        </w:rPr>
        <w:t xml:space="preserve">                   </w:t>
      </w:r>
    </w:p>
    <w:p w:rsidR="00846AC9" w:rsidRPr="00846AC9" w:rsidRDefault="00846AC9" w:rsidP="00846AC9">
      <w:pPr>
        <w:spacing w:line="360" w:lineRule="auto"/>
        <w:rPr>
          <w:rFonts w:ascii="Footlight MT Light" w:hAnsi="Footlight MT Light"/>
          <w:sz w:val="24"/>
          <w:szCs w:val="24"/>
          <w:u w:val="dotted"/>
        </w:rPr>
      </w:pPr>
      <w:r w:rsidRPr="00846AC9">
        <w:rPr>
          <w:rFonts w:ascii="Footlight MT Light" w:hAnsi="Footlight MT Light"/>
          <w:sz w:val="24"/>
          <w:szCs w:val="24"/>
        </w:rPr>
        <w:t xml:space="preserve">Minutes confirmed by: Francis N. </w:t>
      </w:r>
      <w:proofErr w:type="spellStart"/>
      <w:r w:rsidRPr="00846AC9">
        <w:rPr>
          <w:rFonts w:ascii="Footlight MT Light" w:hAnsi="Footlight MT Light"/>
          <w:sz w:val="24"/>
          <w:szCs w:val="24"/>
        </w:rPr>
        <w:t>Mutinda</w:t>
      </w:r>
      <w:proofErr w:type="spellEnd"/>
      <w:r w:rsidRPr="00846AC9">
        <w:rPr>
          <w:rFonts w:ascii="Footlight MT Light" w:hAnsi="Footlight MT Light"/>
          <w:sz w:val="24"/>
          <w:szCs w:val="24"/>
        </w:rPr>
        <w:t xml:space="preserve"> </w:t>
      </w:r>
      <w:proofErr w:type="spellStart"/>
      <w:r w:rsidRPr="00846AC9">
        <w:rPr>
          <w:rFonts w:ascii="Footlight MT Light" w:hAnsi="Footlight MT Light"/>
          <w:sz w:val="24"/>
          <w:szCs w:val="24"/>
        </w:rPr>
        <w:t>Munuve</w:t>
      </w:r>
      <w:proofErr w:type="spellEnd"/>
      <w:r w:rsidRPr="00846AC9">
        <w:rPr>
          <w:rFonts w:ascii="Footlight MT Light" w:hAnsi="Footlight MT Light"/>
          <w:sz w:val="24"/>
          <w:szCs w:val="24"/>
        </w:rPr>
        <w:t xml:space="preserve">   Signature……………………..Date …………       </w:t>
      </w:r>
    </w:p>
    <w:bookmarkEnd w:id="0"/>
    <w:p w:rsidR="00FA03F5" w:rsidRPr="00846AC9" w:rsidRDefault="00FA03F5">
      <w:pPr>
        <w:rPr>
          <w:rFonts w:ascii="Footlight MT Light" w:hAnsi="Footlight MT Light"/>
          <w:sz w:val="24"/>
          <w:szCs w:val="24"/>
        </w:rPr>
      </w:pPr>
    </w:p>
    <w:sectPr w:rsidR="00FA03F5" w:rsidRPr="0084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4FA"/>
    <w:multiLevelType w:val="hybridMultilevel"/>
    <w:tmpl w:val="D5CA3D5A"/>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E6754"/>
    <w:multiLevelType w:val="hybridMultilevel"/>
    <w:tmpl w:val="D29684C8"/>
    <w:lvl w:ilvl="0" w:tplc="BA026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E41330"/>
    <w:multiLevelType w:val="hybridMultilevel"/>
    <w:tmpl w:val="454000F6"/>
    <w:lvl w:ilvl="0" w:tplc="69764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53FED"/>
    <w:multiLevelType w:val="hybridMultilevel"/>
    <w:tmpl w:val="9DA0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9057F"/>
    <w:multiLevelType w:val="hybridMultilevel"/>
    <w:tmpl w:val="102257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2256D"/>
    <w:multiLevelType w:val="hybridMultilevel"/>
    <w:tmpl w:val="D3726A90"/>
    <w:lvl w:ilvl="0" w:tplc="D610B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72FA2"/>
    <w:multiLevelType w:val="hybridMultilevel"/>
    <w:tmpl w:val="9BE2BBBA"/>
    <w:lvl w:ilvl="0" w:tplc="C7BC02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432E4"/>
    <w:multiLevelType w:val="hybridMultilevel"/>
    <w:tmpl w:val="01E4EF96"/>
    <w:lvl w:ilvl="0" w:tplc="15CED3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378FB"/>
    <w:multiLevelType w:val="multilevel"/>
    <w:tmpl w:val="196491CA"/>
    <w:lvl w:ilvl="0">
      <w:start w:val="2"/>
      <w:numFmt w:val="decimal"/>
      <w:lvlText w:val="%1"/>
      <w:lvlJc w:val="left"/>
      <w:pPr>
        <w:ind w:left="555" w:hanging="55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7BD5702"/>
    <w:multiLevelType w:val="hybridMultilevel"/>
    <w:tmpl w:val="D7BAB5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B5800"/>
    <w:multiLevelType w:val="hybridMultilevel"/>
    <w:tmpl w:val="A6BC133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20407B52"/>
    <w:multiLevelType w:val="hybridMultilevel"/>
    <w:tmpl w:val="CFB4D0CE"/>
    <w:lvl w:ilvl="0" w:tplc="7CE83348">
      <w:start w:val="3"/>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nsid w:val="250B4E2D"/>
    <w:multiLevelType w:val="hybridMultilevel"/>
    <w:tmpl w:val="F7FA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01E11"/>
    <w:multiLevelType w:val="hybridMultilevel"/>
    <w:tmpl w:val="D0CE0662"/>
    <w:lvl w:ilvl="0" w:tplc="58621592">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543EE"/>
    <w:multiLevelType w:val="hybridMultilevel"/>
    <w:tmpl w:val="549C450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F2068"/>
    <w:multiLevelType w:val="hybridMultilevel"/>
    <w:tmpl w:val="549C450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A6E61"/>
    <w:multiLevelType w:val="hybridMultilevel"/>
    <w:tmpl w:val="D0CE0662"/>
    <w:lvl w:ilvl="0" w:tplc="58621592">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81012C"/>
    <w:multiLevelType w:val="hybridMultilevel"/>
    <w:tmpl w:val="4F304F9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4026323D"/>
    <w:multiLevelType w:val="hybridMultilevel"/>
    <w:tmpl w:val="549C450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E31B5"/>
    <w:multiLevelType w:val="hybridMultilevel"/>
    <w:tmpl w:val="9F52B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D29B5"/>
    <w:multiLevelType w:val="hybridMultilevel"/>
    <w:tmpl w:val="CBF88BBA"/>
    <w:lvl w:ilvl="0" w:tplc="E4761FF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D94327"/>
    <w:multiLevelType w:val="multilevel"/>
    <w:tmpl w:val="F3C6A81A"/>
    <w:lvl w:ilvl="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8">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F829C5"/>
    <w:multiLevelType w:val="hybridMultilevel"/>
    <w:tmpl w:val="A4E43B9A"/>
    <w:lvl w:ilvl="0" w:tplc="8D58E1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C262F"/>
    <w:multiLevelType w:val="hybridMultilevel"/>
    <w:tmpl w:val="2320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32F3D"/>
    <w:multiLevelType w:val="hybridMultilevel"/>
    <w:tmpl w:val="549C450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DE050B"/>
    <w:multiLevelType w:val="hybridMultilevel"/>
    <w:tmpl w:val="D0CE0662"/>
    <w:lvl w:ilvl="0" w:tplc="58621592">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AF3AD5"/>
    <w:multiLevelType w:val="hybridMultilevel"/>
    <w:tmpl w:val="933A9850"/>
    <w:lvl w:ilvl="0" w:tplc="12F6D25C">
      <w:start w:val="1"/>
      <w:numFmt w:val="decimal"/>
      <w:lvlText w:val="%1."/>
      <w:lvlJc w:val="left"/>
      <w:pPr>
        <w:ind w:left="1275" w:hanging="360"/>
      </w:pPr>
      <w:rPr>
        <w:rFonts w:ascii="Times New Roman" w:hAnsi="Times New Roman" w:hint="default"/>
        <w:b w:val="0"/>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5">
    <w:nsid w:val="62AE0293"/>
    <w:multiLevelType w:val="hybridMultilevel"/>
    <w:tmpl w:val="45DC95CE"/>
    <w:lvl w:ilvl="0" w:tplc="7E52B7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E03209"/>
    <w:multiLevelType w:val="hybridMultilevel"/>
    <w:tmpl w:val="549C450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C3107"/>
    <w:multiLevelType w:val="hybridMultilevel"/>
    <w:tmpl w:val="A96635BA"/>
    <w:lvl w:ilvl="0" w:tplc="A484DAC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632205"/>
    <w:multiLevelType w:val="multilevel"/>
    <w:tmpl w:val="A260BF7C"/>
    <w:lvl w:ilvl="0">
      <w:start w:val="2"/>
      <w:numFmt w:val="decimal"/>
      <w:lvlText w:val="%1"/>
      <w:lvlJc w:val="left"/>
      <w:pPr>
        <w:ind w:left="555" w:hanging="555"/>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D3719"/>
    <w:multiLevelType w:val="hybridMultilevel"/>
    <w:tmpl w:val="01DEF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9741FE9"/>
    <w:multiLevelType w:val="hybridMultilevel"/>
    <w:tmpl w:val="08F06184"/>
    <w:lvl w:ilvl="0" w:tplc="02862F76">
      <w:numFmt w:val="bullet"/>
      <w:lvlText w:val="-"/>
      <w:lvlJc w:val="left"/>
      <w:pPr>
        <w:ind w:left="1080" w:hanging="360"/>
      </w:pPr>
      <w:rPr>
        <w:rFonts w:ascii="Footlight MT Light" w:eastAsia="Calibri"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2F371A"/>
    <w:multiLevelType w:val="hybridMultilevel"/>
    <w:tmpl w:val="79787FAC"/>
    <w:lvl w:ilvl="0" w:tplc="6A526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965EA5"/>
    <w:multiLevelType w:val="hybridMultilevel"/>
    <w:tmpl w:val="C0C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3"/>
  </w:num>
  <w:num w:numId="3">
    <w:abstractNumId w:val="27"/>
  </w:num>
  <w:num w:numId="4">
    <w:abstractNumId w:val="5"/>
  </w:num>
  <w:num w:numId="5">
    <w:abstractNumId w:val="28"/>
  </w:num>
  <w:num w:numId="6">
    <w:abstractNumId w:val="31"/>
  </w:num>
  <w:num w:numId="7">
    <w:abstractNumId w:val="35"/>
  </w:num>
  <w:num w:numId="8">
    <w:abstractNumId w:val="43"/>
  </w:num>
  <w:num w:numId="9">
    <w:abstractNumId w:val="7"/>
  </w:num>
  <w:num w:numId="10">
    <w:abstractNumId w:val="45"/>
  </w:num>
  <w:num w:numId="11">
    <w:abstractNumId w:val="11"/>
  </w:num>
  <w:num w:numId="12">
    <w:abstractNumId w:val="41"/>
  </w:num>
  <w:num w:numId="13">
    <w:abstractNumId w:val="6"/>
  </w:num>
  <w:num w:numId="14">
    <w:abstractNumId w:val="0"/>
  </w:num>
  <w:num w:numId="15">
    <w:abstractNumId w:val="8"/>
  </w:num>
  <w:num w:numId="16">
    <w:abstractNumId w:val="30"/>
  </w:num>
  <w:num w:numId="17">
    <w:abstractNumId w:val="12"/>
  </w:num>
  <w:num w:numId="18">
    <w:abstractNumId w:val="40"/>
  </w:num>
  <w:num w:numId="19">
    <w:abstractNumId w:val="20"/>
  </w:num>
  <w:num w:numId="20">
    <w:abstractNumId w:val="1"/>
  </w:num>
  <w:num w:numId="21">
    <w:abstractNumId w:val="44"/>
  </w:num>
  <w:num w:numId="22">
    <w:abstractNumId w:val="13"/>
  </w:num>
  <w:num w:numId="23">
    <w:abstractNumId w:val="21"/>
  </w:num>
  <w:num w:numId="24">
    <w:abstractNumId w:val="24"/>
  </w:num>
  <w:num w:numId="25">
    <w:abstractNumId w:val="15"/>
  </w:num>
  <w:num w:numId="26">
    <w:abstractNumId w:val="37"/>
  </w:num>
  <w:num w:numId="27">
    <w:abstractNumId w:val="25"/>
  </w:num>
  <w:num w:numId="28">
    <w:abstractNumId w:val="9"/>
  </w:num>
  <w:num w:numId="29">
    <w:abstractNumId w:val="16"/>
  </w:num>
  <w:num w:numId="30">
    <w:abstractNumId w:val="26"/>
  </w:num>
  <w:num w:numId="31">
    <w:abstractNumId w:val="42"/>
  </w:num>
  <w:num w:numId="32">
    <w:abstractNumId w:val="2"/>
  </w:num>
  <w:num w:numId="33">
    <w:abstractNumId w:val="39"/>
  </w:num>
  <w:num w:numId="34">
    <w:abstractNumId w:val="17"/>
  </w:num>
  <w:num w:numId="35">
    <w:abstractNumId w:val="32"/>
  </w:num>
  <w:num w:numId="36">
    <w:abstractNumId w:val="10"/>
  </w:num>
  <w:num w:numId="37">
    <w:abstractNumId w:val="29"/>
  </w:num>
  <w:num w:numId="38">
    <w:abstractNumId w:val="36"/>
  </w:num>
  <w:num w:numId="39">
    <w:abstractNumId w:val="18"/>
  </w:num>
  <w:num w:numId="40">
    <w:abstractNumId w:val="22"/>
  </w:num>
  <w:num w:numId="41">
    <w:abstractNumId w:val="4"/>
  </w:num>
  <w:num w:numId="42">
    <w:abstractNumId w:val="33"/>
  </w:num>
  <w:num w:numId="43">
    <w:abstractNumId w:val="19"/>
  </w:num>
  <w:num w:numId="44">
    <w:abstractNumId w:val="34"/>
  </w:num>
  <w:num w:numId="45">
    <w:abstractNumId w:val="1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DE"/>
    <w:rsid w:val="00625A90"/>
    <w:rsid w:val="007865DE"/>
    <w:rsid w:val="00846AC9"/>
    <w:rsid w:val="00FA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C9"/>
    <w:pPr>
      <w:spacing w:after="200" w:line="276" w:lineRule="auto"/>
    </w:pPr>
    <w:rPr>
      <w:sz w:val="22"/>
      <w:szCs w:val="22"/>
    </w:rPr>
  </w:style>
  <w:style w:type="paragraph" w:styleId="Heading1">
    <w:name w:val="heading 1"/>
    <w:basedOn w:val="Normal"/>
    <w:next w:val="Normal"/>
    <w:link w:val="Heading1Char"/>
    <w:uiPriority w:val="9"/>
    <w:qFormat/>
    <w:rsid w:val="00846AC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46AC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6AC9"/>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46AC9"/>
    <w:rPr>
      <w:rFonts w:ascii="Cambria" w:eastAsia="Times New Roman" w:hAnsi="Cambria" w:cs="Times New Roman"/>
      <w:b/>
      <w:bCs/>
      <w:color w:val="4F81BD"/>
      <w:sz w:val="26"/>
      <w:szCs w:val="26"/>
    </w:rPr>
  </w:style>
  <w:style w:type="paragraph" w:customStyle="1" w:styleId="Default">
    <w:name w:val="Default"/>
    <w:rsid w:val="00846AC9"/>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846A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6AC9"/>
    <w:pPr>
      <w:ind w:left="720"/>
      <w:contextualSpacing/>
    </w:pPr>
  </w:style>
  <w:style w:type="paragraph" w:styleId="Header">
    <w:name w:val="header"/>
    <w:basedOn w:val="Normal"/>
    <w:link w:val="HeaderChar"/>
    <w:uiPriority w:val="99"/>
    <w:semiHidden/>
    <w:unhideWhenUsed/>
    <w:rsid w:val="00846AC9"/>
    <w:pPr>
      <w:tabs>
        <w:tab w:val="center" w:pos="4680"/>
        <w:tab w:val="right" w:pos="9360"/>
      </w:tabs>
    </w:pPr>
  </w:style>
  <w:style w:type="character" w:customStyle="1" w:styleId="HeaderChar">
    <w:name w:val="Header Char"/>
    <w:link w:val="Header"/>
    <w:uiPriority w:val="99"/>
    <w:semiHidden/>
    <w:rsid w:val="00846AC9"/>
    <w:rPr>
      <w:rFonts w:ascii="Calibri" w:eastAsia="Calibri" w:hAnsi="Calibri" w:cs="Times New Roman"/>
    </w:rPr>
  </w:style>
  <w:style w:type="paragraph" w:styleId="Footer">
    <w:name w:val="footer"/>
    <w:basedOn w:val="Normal"/>
    <w:link w:val="FooterChar"/>
    <w:uiPriority w:val="99"/>
    <w:semiHidden/>
    <w:unhideWhenUsed/>
    <w:rsid w:val="00846AC9"/>
    <w:pPr>
      <w:tabs>
        <w:tab w:val="center" w:pos="4680"/>
        <w:tab w:val="right" w:pos="9360"/>
      </w:tabs>
    </w:pPr>
  </w:style>
  <w:style w:type="character" w:customStyle="1" w:styleId="FooterChar">
    <w:name w:val="Footer Char"/>
    <w:link w:val="Footer"/>
    <w:uiPriority w:val="99"/>
    <w:semiHidden/>
    <w:rsid w:val="00846AC9"/>
    <w:rPr>
      <w:rFonts w:ascii="Calibri" w:eastAsia="Calibri" w:hAnsi="Calibri" w:cs="Times New Roman"/>
    </w:rPr>
  </w:style>
  <w:style w:type="paragraph" w:styleId="Subtitle">
    <w:name w:val="Subtitle"/>
    <w:basedOn w:val="Normal"/>
    <w:next w:val="Normal"/>
    <w:link w:val="SubtitleChar"/>
    <w:uiPriority w:val="11"/>
    <w:qFormat/>
    <w:rsid w:val="00846AC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846AC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846A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6AC9"/>
    <w:rPr>
      <w:rFonts w:ascii="Tahoma" w:hAnsi="Tahoma" w:cs="Tahoma"/>
      <w:sz w:val="16"/>
      <w:szCs w:val="16"/>
    </w:rPr>
  </w:style>
  <w:style w:type="character" w:styleId="Hyperlink">
    <w:name w:val="Hyperlink"/>
    <w:uiPriority w:val="99"/>
    <w:unhideWhenUsed/>
    <w:rsid w:val="00846AC9"/>
    <w:rPr>
      <w:color w:val="0000FF"/>
      <w:u w:val="single"/>
    </w:rPr>
  </w:style>
  <w:style w:type="paragraph" w:styleId="NoSpacing">
    <w:name w:val="No Spacing"/>
    <w:uiPriority w:val="1"/>
    <w:qFormat/>
    <w:rsid w:val="00846AC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C9"/>
    <w:pPr>
      <w:spacing w:after="200" w:line="276" w:lineRule="auto"/>
    </w:pPr>
    <w:rPr>
      <w:sz w:val="22"/>
      <w:szCs w:val="22"/>
    </w:rPr>
  </w:style>
  <w:style w:type="paragraph" w:styleId="Heading1">
    <w:name w:val="heading 1"/>
    <w:basedOn w:val="Normal"/>
    <w:next w:val="Normal"/>
    <w:link w:val="Heading1Char"/>
    <w:uiPriority w:val="9"/>
    <w:qFormat/>
    <w:rsid w:val="00846AC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46AC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6AC9"/>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46AC9"/>
    <w:rPr>
      <w:rFonts w:ascii="Cambria" w:eastAsia="Times New Roman" w:hAnsi="Cambria" w:cs="Times New Roman"/>
      <w:b/>
      <w:bCs/>
      <w:color w:val="4F81BD"/>
      <w:sz w:val="26"/>
      <w:szCs w:val="26"/>
    </w:rPr>
  </w:style>
  <w:style w:type="paragraph" w:customStyle="1" w:styleId="Default">
    <w:name w:val="Default"/>
    <w:rsid w:val="00846AC9"/>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846A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6AC9"/>
    <w:pPr>
      <w:ind w:left="720"/>
      <w:contextualSpacing/>
    </w:pPr>
  </w:style>
  <w:style w:type="paragraph" w:styleId="Header">
    <w:name w:val="header"/>
    <w:basedOn w:val="Normal"/>
    <w:link w:val="HeaderChar"/>
    <w:uiPriority w:val="99"/>
    <w:semiHidden/>
    <w:unhideWhenUsed/>
    <w:rsid w:val="00846AC9"/>
    <w:pPr>
      <w:tabs>
        <w:tab w:val="center" w:pos="4680"/>
        <w:tab w:val="right" w:pos="9360"/>
      </w:tabs>
    </w:pPr>
  </w:style>
  <w:style w:type="character" w:customStyle="1" w:styleId="HeaderChar">
    <w:name w:val="Header Char"/>
    <w:link w:val="Header"/>
    <w:uiPriority w:val="99"/>
    <w:semiHidden/>
    <w:rsid w:val="00846AC9"/>
    <w:rPr>
      <w:rFonts w:ascii="Calibri" w:eastAsia="Calibri" w:hAnsi="Calibri" w:cs="Times New Roman"/>
    </w:rPr>
  </w:style>
  <w:style w:type="paragraph" w:styleId="Footer">
    <w:name w:val="footer"/>
    <w:basedOn w:val="Normal"/>
    <w:link w:val="FooterChar"/>
    <w:uiPriority w:val="99"/>
    <w:semiHidden/>
    <w:unhideWhenUsed/>
    <w:rsid w:val="00846AC9"/>
    <w:pPr>
      <w:tabs>
        <w:tab w:val="center" w:pos="4680"/>
        <w:tab w:val="right" w:pos="9360"/>
      </w:tabs>
    </w:pPr>
  </w:style>
  <w:style w:type="character" w:customStyle="1" w:styleId="FooterChar">
    <w:name w:val="Footer Char"/>
    <w:link w:val="Footer"/>
    <w:uiPriority w:val="99"/>
    <w:semiHidden/>
    <w:rsid w:val="00846AC9"/>
    <w:rPr>
      <w:rFonts w:ascii="Calibri" w:eastAsia="Calibri" w:hAnsi="Calibri" w:cs="Times New Roman"/>
    </w:rPr>
  </w:style>
  <w:style w:type="paragraph" w:styleId="Subtitle">
    <w:name w:val="Subtitle"/>
    <w:basedOn w:val="Normal"/>
    <w:next w:val="Normal"/>
    <w:link w:val="SubtitleChar"/>
    <w:uiPriority w:val="11"/>
    <w:qFormat/>
    <w:rsid w:val="00846AC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846AC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846A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6AC9"/>
    <w:rPr>
      <w:rFonts w:ascii="Tahoma" w:hAnsi="Tahoma" w:cs="Tahoma"/>
      <w:sz w:val="16"/>
      <w:szCs w:val="16"/>
    </w:rPr>
  </w:style>
  <w:style w:type="character" w:styleId="Hyperlink">
    <w:name w:val="Hyperlink"/>
    <w:uiPriority w:val="99"/>
    <w:unhideWhenUsed/>
    <w:rsid w:val="00846AC9"/>
    <w:rPr>
      <w:color w:val="0000FF"/>
      <w:u w:val="single"/>
    </w:rPr>
  </w:style>
  <w:style w:type="paragraph" w:styleId="NoSpacing">
    <w:name w:val="No Spacing"/>
    <w:uiPriority w:val="1"/>
    <w:qFormat/>
    <w:rsid w:val="00846A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Desktop\Minu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Template>
  <TotalTime>3</TotalTime>
  <Pages>9</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2018-02-21T09:27:00Z</dcterms:created>
  <dcterms:modified xsi:type="dcterms:W3CDTF">2018-02-21T09:30:00Z</dcterms:modified>
</cp:coreProperties>
</file>